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69E9A1E" w:rsidR="008A4B4C" w:rsidRPr="005B217D" w:rsidRDefault="00E61DAC" w:rsidP="005E169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3AAC">
              <w:t xml:space="preserve"> </w:t>
            </w:r>
            <w:r w:rsidR="002B293D" w:rsidRPr="002B293D">
              <w:rPr>
                <w:lang w:val="en-CA"/>
              </w:rPr>
              <w:t>Q</w:t>
            </w:r>
            <w:r w:rsidR="0023628F" w:rsidRPr="0023628F">
              <w:rPr>
                <w:lang w:val="en-CA"/>
              </w:rPr>
              <w:t>0556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31B3" w:rsidR="00E61DAC" w:rsidRPr="005B217D" w:rsidRDefault="00C11B81" w:rsidP="00983441">
            <w:pPr>
              <w:spacing w:before="60" w:after="60"/>
              <w:rPr>
                <w:b/>
                <w:szCs w:val="22"/>
                <w:lang w:val="en-CA"/>
              </w:rPr>
            </w:pPr>
            <w:r>
              <w:rPr>
                <w:b/>
                <w:szCs w:val="22"/>
                <w:lang w:val="en-CA"/>
              </w:rPr>
              <w:t>Aligning</w:t>
            </w:r>
            <w:r w:rsidR="003B4014">
              <w:rPr>
                <w:b/>
                <w:szCs w:val="22"/>
                <w:lang w:val="en-CA"/>
              </w:rPr>
              <w:t xml:space="preserve"> </w:t>
            </w:r>
            <w:r w:rsidR="002A6C1E">
              <w:rPr>
                <w:b/>
                <w:szCs w:val="22"/>
                <w:lang w:val="en-CA"/>
              </w:rPr>
              <w:t>intra-</w:t>
            </w:r>
            <w:r>
              <w:rPr>
                <w:b/>
                <w:szCs w:val="22"/>
                <w:lang w:val="en-CA"/>
              </w:rPr>
              <w:t xml:space="preserve">prediction of </w:t>
            </w:r>
            <w:r w:rsidR="003B4014">
              <w:rPr>
                <w:b/>
                <w:szCs w:val="22"/>
                <w:lang w:val="en-CA"/>
              </w:rPr>
              <w:t>TS blocks</w:t>
            </w:r>
            <w:r>
              <w:rPr>
                <w:b/>
                <w:szCs w:val="22"/>
                <w:lang w:val="en-CA"/>
              </w:rPr>
              <w:t xml:space="preserve"> with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635C5CA" w:rsidR="00121729" w:rsidRDefault="005E78DA"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sidR="00983441">
              <w:rPr>
                <w:szCs w:val="22"/>
                <w:lang w:val="fr-FR"/>
              </w:rPr>
              <w:t>,</w:t>
            </w:r>
          </w:p>
          <w:p w14:paraId="0E4D1CA1" w14:textId="07F1D684" w:rsidR="00121729" w:rsidRDefault="005E78DA" w:rsidP="00121729">
            <w:pPr>
              <w:spacing w:before="60" w:after="60"/>
              <w:rPr>
                <w:szCs w:val="22"/>
                <w:rtl/>
                <w:lang w:val="en-CA" w:bidi="fa-IR"/>
              </w:rPr>
            </w:pPr>
            <w:r w:rsidRPr="00A4049F">
              <w:rPr>
                <w:szCs w:val="22"/>
                <w:lang w:val="fr-FR"/>
              </w:rPr>
              <w:t>Gosala Kulupana</w:t>
            </w:r>
            <w:r w:rsidR="00121729"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2C6E201C" w14:textId="77777777" w:rsidR="005E78DA" w:rsidRDefault="00473035" w:rsidP="005E78DA">
            <w:pPr>
              <w:spacing w:before="60" w:after="60"/>
              <w:rPr>
                <w:szCs w:val="22"/>
                <w:lang w:val="en-CA"/>
              </w:rPr>
            </w:pPr>
            <w:hyperlink r:id="rId9" w:history="1">
              <w:r w:rsidR="005E78DA" w:rsidRPr="00DD3BEE">
                <w:rPr>
                  <w:rStyle w:val="Hyperlink"/>
                  <w:szCs w:val="22"/>
                  <w:lang w:val="en-CA"/>
                </w:rPr>
                <w:t>saverio.blasi@bbc.co.uk</w:t>
              </w:r>
            </w:hyperlink>
          </w:p>
          <w:p w14:paraId="60E629B6" w14:textId="77777777" w:rsidR="00983441" w:rsidRDefault="00473035" w:rsidP="00121729">
            <w:pPr>
              <w:spacing w:before="60" w:after="60"/>
              <w:rPr>
                <w:rStyle w:val="Hyperlink"/>
                <w:szCs w:val="22"/>
                <w:lang w:val="en-CA"/>
              </w:rPr>
            </w:pPr>
            <w:hyperlink r:id="rId10" w:history="1">
              <w:r w:rsidR="00983441" w:rsidRPr="00DD3BEE">
                <w:rPr>
                  <w:rStyle w:val="Hyperlink"/>
                  <w:szCs w:val="22"/>
                  <w:lang w:val="en-CA"/>
                </w:rPr>
                <w:t>gosala.kulupana@bbc.co.uk</w:t>
              </w:r>
            </w:hyperlink>
          </w:p>
          <w:p w14:paraId="32C2ABFD" w14:textId="2C3EFCA9" w:rsidR="00121729" w:rsidRPr="005B217D" w:rsidRDefault="00121729" w:rsidP="005E78DA">
            <w:pPr>
              <w:spacing w:before="60" w:after="60"/>
              <w:rPr>
                <w:szCs w:val="22"/>
                <w:lang w:val="en-CA"/>
              </w:rPr>
            </w:pPr>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4B45B46D" w:rsidR="004834A2" w:rsidRDefault="004834A2" w:rsidP="006079F7">
      <w:pPr>
        <w:rPr>
          <w:lang w:val="en-CA"/>
        </w:rPr>
      </w:pPr>
      <w:r>
        <w:rPr>
          <w:lang w:val="en-CA"/>
        </w:rPr>
        <w:t>This contribution pr</w:t>
      </w:r>
      <w:r w:rsidR="0032344F">
        <w:rPr>
          <w:lang w:val="en-CA"/>
        </w:rPr>
        <w:t xml:space="preserve">oposes to </w:t>
      </w:r>
      <w:r w:rsidR="006079F7">
        <w:rPr>
          <w:lang w:val="en-CA"/>
        </w:rPr>
        <w:t>disable PDPC (</w:t>
      </w:r>
      <w:r w:rsidR="006079F7">
        <w:t xml:space="preserve">Position Dependent Prediction Combination) </w:t>
      </w:r>
      <w:r w:rsidR="00C11B81">
        <w:t>and reference sample filtering on intra-</w:t>
      </w:r>
      <w:r w:rsidR="006079F7">
        <w:t>predict</w:t>
      </w:r>
      <w:r w:rsidR="00C11B81">
        <w:t>ed</w:t>
      </w:r>
      <w:r w:rsidR="006079F7">
        <w:t xml:space="preserve"> blocks, </w:t>
      </w:r>
      <w:r w:rsidR="00C11B81">
        <w:t>in case</w:t>
      </w:r>
      <w:r w:rsidR="006079F7">
        <w:t xml:space="preserve"> the corresponding residual blocks are Transform Skipped (TS). </w:t>
      </w:r>
      <w:r w:rsidR="00C11B81">
        <w:t xml:space="preserve">By doing so, handling of prediction in TS blocks is aligned with BDPCM blocks. </w:t>
      </w:r>
      <w:r w:rsidR="006079F7">
        <w:t xml:space="preserve">The proposed </w:t>
      </w:r>
      <w:r w:rsidR="00173D19">
        <w:t>alignment</w:t>
      </w:r>
      <w:r w:rsidR="006079F7">
        <w:t xml:space="preserve"> </w:t>
      </w:r>
      <w:r w:rsidR="00173D19">
        <w:t>brings</w:t>
      </w:r>
      <w:r w:rsidR="006079F7">
        <w:rPr>
          <w:lang w:val="en-CA"/>
        </w:rPr>
        <w:t xml:space="preserve"> an a</w:t>
      </w:r>
      <w:r w:rsidR="001D3B9F" w:rsidRPr="00555D17">
        <w:rPr>
          <w:lang w:val="en-CA"/>
        </w:rPr>
        <w:t xml:space="preserve">verage </w:t>
      </w:r>
      <w:proofErr w:type="spellStart"/>
      <w:r w:rsidR="00173D19">
        <w:rPr>
          <w:lang w:val="en-CA"/>
        </w:rPr>
        <w:t>luma</w:t>
      </w:r>
      <w:proofErr w:type="spellEnd"/>
      <w:r w:rsidR="00173D19">
        <w:rPr>
          <w:lang w:val="en-CA"/>
        </w:rPr>
        <w:t xml:space="preserve"> </w:t>
      </w:r>
      <w:r w:rsidR="001D3B9F" w:rsidRPr="00555D17">
        <w:rPr>
          <w:lang w:val="en-CA"/>
        </w:rPr>
        <w:t>BD-rate</w:t>
      </w:r>
      <w:r w:rsidR="00173D19">
        <w:rPr>
          <w:lang w:val="en-CA"/>
        </w:rPr>
        <w:t>s</w:t>
      </w:r>
      <w:r w:rsidR="001D3B9F" w:rsidRPr="00555D17">
        <w:rPr>
          <w:lang w:val="en-CA"/>
        </w:rPr>
        <w:t xml:space="preserve"> of </w:t>
      </w:r>
      <w:r w:rsidR="001D3B9F" w:rsidRPr="00DD70A2">
        <w:rPr>
          <w:lang w:val="en-CA"/>
        </w:rPr>
        <w:t>-</w:t>
      </w:r>
      <w:r w:rsidR="00DD70A2" w:rsidRPr="00DD70A2">
        <w:rPr>
          <w:lang w:val="en-CA"/>
        </w:rPr>
        <w:t>0.10</w:t>
      </w:r>
      <w:r w:rsidR="001D3B9F" w:rsidRPr="00DD70A2">
        <w:rPr>
          <w:lang w:val="en-CA"/>
        </w:rPr>
        <w:t>%</w:t>
      </w:r>
      <w:r w:rsidR="00DD70A2">
        <w:rPr>
          <w:lang w:val="en-CA"/>
        </w:rPr>
        <w:t xml:space="preserve"> and -0.05%</w:t>
      </w:r>
      <w:r w:rsidR="00173D19">
        <w:rPr>
          <w:lang w:val="en-CA"/>
        </w:rPr>
        <w:t xml:space="preserve">, </w:t>
      </w:r>
      <w:r w:rsidR="001D3B9F" w:rsidRPr="00555D17">
        <w:rPr>
          <w:lang w:val="en-CA"/>
        </w:rPr>
        <w:t xml:space="preserve">for </w:t>
      </w:r>
      <w:r w:rsidR="00DD70A2">
        <w:rPr>
          <w:lang w:val="en-CA"/>
        </w:rPr>
        <w:t xml:space="preserve">Class TGM and Class F </w:t>
      </w:r>
      <w:r w:rsidR="00173D19">
        <w:rPr>
          <w:lang w:val="en-CA"/>
        </w:rPr>
        <w:t>AI</w:t>
      </w:r>
      <w:r w:rsidR="00DD70A2">
        <w:rPr>
          <w:lang w:val="en-CA"/>
        </w:rPr>
        <w:t xml:space="preserve"> respectively with no encoder or decoder run time increment. For CTC, there is no performance change. All the coding performances are measured with respect to the</w:t>
      </w:r>
      <w:r w:rsidR="00DD70A2" w:rsidRPr="00555D17">
        <w:rPr>
          <w:lang w:val="en-CA"/>
        </w:rPr>
        <w:t xml:space="preserve"> VTM 7.0</w:t>
      </w:r>
      <w:r w:rsidR="00DD70A2">
        <w:rPr>
          <w:lang w:val="en-CA"/>
        </w:rPr>
        <w:t xml:space="preserve"> anchor [1]</w:t>
      </w:r>
      <w:r w:rsidR="00DD70A2" w:rsidRPr="00555D17">
        <w:rPr>
          <w:lang w:val="en-CA"/>
        </w:rPr>
        <w:t>.</w:t>
      </w:r>
      <w:r w:rsidR="00DD70A2">
        <w:rPr>
          <w:lang w:val="en-CA"/>
        </w:rPr>
        <w:t xml:space="preserve"> </w:t>
      </w:r>
    </w:p>
    <w:p w14:paraId="17673B5A" w14:textId="77777777" w:rsidR="00A856FB" w:rsidRDefault="00A856FB" w:rsidP="00A856FB">
      <w:pPr>
        <w:pStyle w:val="Heading1"/>
        <w:rPr>
          <w:lang w:val="en-CA"/>
        </w:rPr>
      </w:pPr>
      <w:r>
        <w:rPr>
          <w:lang w:val="en-CA"/>
        </w:rPr>
        <w:t>Proposed method</w:t>
      </w:r>
    </w:p>
    <w:p w14:paraId="45D4F8FD" w14:textId="1288D4E6" w:rsidR="004916EB" w:rsidRDefault="00AE35CB" w:rsidP="00917D7A">
      <w:r>
        <w:rPr>
          <w:szCs w:val="22"/>
          <w:lang w:val="en-CA"/>
        </w:rPr>
        <w:t xml:space="preserve">The current VVC draft specification </w:t>
      </w:r>
      <w:r w:rsidR="00917D7A">
        <w:rPr>
          <w:szCs w:val="22"/>
          <w:lang w:val="en-CA"/>
        </w:rPr>
        <w:t>makes use of BDPCM [</w:t>
      </w:r>
      <w:r w:rsidR="00C4120C">
        <w:rPr>
          <w:szCs w:val="22"/>
          <w:lang w:val="en-CA"/>
        </w:rPr>
        <w:t>2</w:t>
      </w:r>
      <w:r w:rsidR="00917D7A">
        <w:rPr>
          <w:szCs w:val="22"/>
          <w:lang w:val="en-CA"/>
        </w:rPr>
        <w:t>] for screen content video sequences</w:t>
      </w:r>
      <w:r w:rsidR="00C11B81">
        <w:rPr>
          <w:szCs w:val="22"/>
          <w:lang w:val="en-CA"/>
        </w:rPr>
        <w:t xml:space="preserve">. Transform Skip is inferred in BDPCM blocks, and the transform skip residual coding mechanism is used for compressing the residual coefficients. Moreover, when intra-predicting BDPCM blocks, </w:t>
      </w:r>
      <w:r w:rsidR="00917D7A">
        <w:rPr>
          <w:szCs w:val="22"/>
          <w:lang w:val="en-CA"/>
        </w:rPr>
        <w:t>PDPC is not applied</w:t>
      </w:r>
      <w:r w:rsidR="00C11B81">
        <w:rPr>
          <w:szCs w:val="22"/>
          <w:lang w:val="en-CA"/>
        </w:rPr>
        <w:t xml:space="preserve"> and the reference sample filtering is disabled</w:t>
      </w:r>
      <w:r w:rsidR="00917D7A">
        <w:rPr>
          <w:szCs w:val="22"/>
          <w:lang w:val="en-CA"/>
        </w:rPr>
        <w:t xml:space="preserve">. From a unification point of view, it is desirable to align the </w:t>
      </w:r>
      <w:r w:rsidR="00C11B81">
        <w:rPr>
          <w:szCs w:val="22"/>
          <w:lang w:val="en-CA"/>
        </w:rPr>
        <w:t xml:space="preserve">intra-prediction step of TS blocks with that of BDPCM blocks, given as they both make use of the same transform as well as residual coding mechanism. For this reason in this proposal it is proposed to disable </w:t>
      </w:r>
      <w:r w:rsidR="00917D7A">
        <w:rPr>
          <w:szCs w:val="22"/>
          <w:lang w:val="en-CA"/>
        </w:rPr>
        <w:t xml:space="preserve">reference sample filtering and PDPC operations </w:t>
      </w:r>
      <w:r w:rsidR="00C11B81">
        <w:rPr>
          <w:szCs w:val="22"/>
          <w:lang w:val="en-CA"/>
        </w:rPr>
        <w:t xml:space="preserve">for </w:t>
      </w:r>
      <w:r w:rsidR="00917D7A">
        <w:rPr>
          <w:szCs w:val="22"/>
          <w:lang w:val="en-CA"/>
        </w:rPr>
        <w:t>Transform skipped blocks</w:t>
      </w:r>
      <w:r w:rsidR="00C11B81">
        <w:rPr>
          <w:szCs w:val="22"/>
          <w:lang w:val="en-CA"/>
        </w:rPr>
        <w:t>.</w:t>
      </w:r>
    </w:p>
    <w:p w14:paraId="736FCDB2" w14:textId="6FF3F9D5" w:rsidR="004916EB" w:rsidRDefault="004916EB" w:rsidP="00A856FB">
      <w:r>
        <w:t xml:space="preserve">The </w:t>
      </w:r>
      <w:r w:rsidR="00EC2D58">
        <w:t xml:space="preserve">spec changes are </w:t>
      </w:r>
      <w:r w:rsidR="00917D7A">
        <w:t>as below</w:t>
      </w:r>
      <w:r>
        <w:t>:</w:t>
      </w:r>
    </w:p>
    <w:p w14:paraId="1C05AD8C" w14:textId="77777777" w:rsidR="00917D7A" w:rsidRDefault="00917D7A" w:rsidP="00917D7A">
      <w:pPr>
        <w:rPr>
          <w:b/>
        </w:rPr>
      </w:pPr>
      <w:r w:rsidRPr="00F859B3">
        <w:rPr>
          <w:b/>
        </w:rPr>
        <w:t>Reference sample filtering related modifications</w:t>
      </w:r>
    </w:p>
    <w:p w14:paraId="20DF86AA" w14:textId="77777777" w:rsidR="00917D7A" w:rsidRPr="00F859B3" w:rsidRDefault="00917D7A" w:rsidP="00917D7A">
      <w:pPr>
        <w:rPr>
          <w:i/>
          <w:noProof/>
          <w:lang w:val="en-CA"/>
        </w:rPr>
      </w:pPr>
      <w:r w:rsidRPr="00F859B3">
        <w:rPr>
          <w:rFonts w:eastAsia="PMingLiU"/>
          <w:i/>
          <w:noProof/>
          <w:lang w:val="en-CA" w:eastAsia="zh-TW"/>
        </w:rPr>
        <w:t>The variable refFilterFlag is derived as follows:</w:t>
      </w:r>
    </w:p>
    <w:p w14:paraId="3A3DE114"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rPr>
      </w:pPr>
      <w:r w:rsidRPr="00F859B3">
        <w:rPr>
          <w:rFonts w:eastAsia="PMingLiU"/>
          <w:i/>
          <w:noProof/>
          <w:lang w:val="en-CA" w:eastAsia="zh-TW"/>
        </w:rPr>
        <w:t xml:space="preserve">If predModeIntra is equal to one of the following values: </w:t>
      </w:r>
      <w:r w:rsidRPr="00F859B3">
        <w:rPr>
          <w:i/>
          <w:noProof/>
          <w:lang w:val="en-CA" w:eastAsia="ko-KR"/>
        </w:rPr>
        <w:t>0, −</w:t>
      </w:r>
      <w:r w:rsidRPr="00F859B3">
        <w:rPr>
          <w:rFonts w:eastAsia="PMingLiU"/>
          <w:i/>
          <w:noProof/>
          <w:lang w:val="en-CA" w:eastAsia="zh-TW"/>
        </w:rPr>
        <w:t xml:space="preserve">14, </w:t>
      </w:r>
      <w:r w:rsidRPr="00F859B3">
        <w:rPr>
          <w:i/>
          <w:noProof/>
          <w:lang w:val="en-CA" w:eastAsia="ko-KR"/>
        </w:rPr>
        <w:t>−</w:t>
      </w:r>
      <w:r w:rsidRPr="00F859B3">
        <w:rPr>
          <w:rFonts w:eastAsia="PMingLiU"/>
          <w:i/>
          <w:noProof/>
          <w:lang w:val="en-CA" w:eastAsia="zh-TW"/>
        </w:rPr>
        <w:t xml:space="preserve">12, </w:t>
      </w:r>
      <w:r w:rsidRPr="00F859B3">
        <w:rPr>
          <w:i/>
          <w:noProof/>
          <w:lang w:val="en-CA" w:eastAsia="ko-KR"/>
        </w:rPr>
        <w:t>−</w:t>
      </w:r>
      <w:r w:rsidRPr="00F859B3">
        <w:rPr>
          <w:rFonts w:eastAsia="PMingLiU"/>
          <w:i/>
          <w:noProof/>
          <w:lang w:val="en-CA" w:eastAsia="zh-TW"/>
        </w:rPr>
        <w:t xml:space="preserve">10, </w:t>
      </w:r>
      <w:r w:rsidRPr="00F859B3">
        <w:rPr>
          <w:i/>
          <w:noProof/>
          <w:lang w:val="en-CA" w:eastAsia="ko-KR"/>
        </w:rPr>
        <w:t>−</w:t>
      </w:r>
      <w:r w:rsidRPr="00F859B3">
        <w:rPr>
          <w:rFonts w:eastAsia="PMingLiU"/>
          <w:i/>
          <w:noProof/>
          <w:lang w:val="en-CA" w:eastAsia="zh-TW"/>
        </w:rPr>
        <w:t>6, 2, 34, 66, 72, 76, 78, 80, then refFilterFlag is set equal to 1.</w:t>
      </w:r>
    </w:p>
    <w:p w14:paraId="72F09461" w14:textId="265C38D9" w:rsidR="00917D7A" w:rsidRPr="00F859B3"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xml:space="preserve"> ][ cIdx ] is equal to </w:t>
      </w:r>
      <w:r w:rsidR="005C25DF" w:rsidRPr="0001335D">
        <w:rPr>
          <w:i/>
          <w:noProof/>
          <w:highlight w:val="yellow"/>
          <w:lang w:val="en-CA"/>
        </w:rPr>
        <w:t>1</w:t>
      </w:r>
      <w:r w:rsidRPr="00F859B3">
        <w:rPr>
          <w:rFonts w:eastAsia="PMingLiU"/>
          <w:i/>
          <w:noProof/>
          <w:lang w:val="en-CA" w:eastAsia="zh-TW"/>
        </w:rPr>
        <w:t xml:space="preserve">, then refFilterFlag is set equal to </w:t>
      </w:r>
      <w:r>
        <w:rPr>
          <w:rFonts w:eastAsia="PMingLiU"/>
          <w:i/>
          <w:noProof/>
          <w:lang w:val="en-CA" w:eastAsia="zh-TW"/>
        </w:rPr>
        <w:t>0</w:t>
      </w:r>
      <w:r w:rsidRPr="00F859B3">
        <w:rPr>
          <w:rFonts w:eastAsia="PMingLiU"/>
          <w:i/>
          <w:noProof/>
          <w:lang w:val="en-CA" w:eastAsia="zh-TW"/>
        </w:rPr>
        <w:t>.</w:t>
      </w:r>
    </w:p>
    <w:p w14:paraId="12793E75"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eastAsia="ko-KR"/>
        </w:rPr>
      </w:pPr>
      <w:r w:rsidRPr="00F859B3">
        <w:rPr>
          <w:rFonts w:eastAsia="PMingLiU"/>
          <w:i/>
          <w:noProof/>
          <w:lang w:val="en-CA" w:eastAsia="zh-TW"/>
        </w:rPr>
        <w:t>Otherwise, refFilterFlag is set equal to 0.</w:t>
      </w:r>
    </w:p>
    <w:p w14:paraId="505DD3A9" w14:textId="77777777" w:rsidR="00917D7A" w:rsidRPr="00F859B3" w:rsidRDefault="00917D7A" w:rsidP="00917D7A">
      <w:pPr>
        <w:rPr>
          <w:b/>
        </w:rPr>
      </w:pPr>
    </w:p>
    <w:p w14:paraId="3A8DED56" w14:textId="77777777" w:rsidR="00917D7A" w:rsidRDefault="00917D7A" w:rsidP="00917D7A"/>
    <w:p w14:paraId="71D6C824" w14:textId="77777777" w:rsidR="00917D7A" w:rsidRPr="00C22A2A" w:rsidRDefault="00917D7A" w:rsidP="00917D7A">
      <w:pPr>
        <w:rPr>
          <w:b/>
        </w:rPr>
      </w:pPr>
      <w:r w:rsidRPr="00C22A2A">
        <w:rPr>
          <w:b/>
        </w:rPr>
        <w:lastRenderedPageBreak/>
        <w:t>PDPC related modifications</w:t>
      </w:r>
    </w:p>
    <w:p w14:paraId="57C90D5B" w14:textId="77777777" w:rsidR="00917D7A" w:rsidRPr="00C22A2A" w:rsidRDefault="00917D7A" w:rsidP="00917D7A">
      <w:pPr>
        <w:rPr>
          <w:i/>
          <w:noProof/>
          <w:lang w:val="en-CA"/>
        </w:rPr>
      </w:pPr>
      <w:r w:rsidRPr="00C22A2A">
        <w:rPr>
          <w:i/>
          <w:noProof/>
          <w:lang w:val="en-CA"/>
        </w:rPr>
        <w:t>When all of the following conditions are true, the position-dependent prediction sample filtering process specified in clause</w:t>
      </w:r>
      <w:r w:rsidRPr="00C22A2A">
        <w:rPr>
          <w:i/>
          <w:noProof/>
          <w:lang w:val="en-CA" w:eastAsia="ko-KR"/>
        </w:rPr>
        <w:t> </w:t>
      </w:r>
      <w:r w:rsidRPr="00C22A2A">
        <w:rPr>
          <w:i/>
          <w:noProof/>
          <w:lang w:val="en-CA" w:eastAsia="ko-KR"/>
        </w:rPr>
        <w:fldChar w:fldCharType="begin" w:fldLock="1"/>
      </w:r>
      <w:r w:rsidRPr="00C22A2A">
        <w:rPr>
          <w:i/>
          <w:noProof/>
          <w:lang w:val="en-CA" w:eastAsia="ko-KR"/>
        </w:rPr>
        <w:instrText xml:space="preserve"> REF _Ref521711892 \r \h </w:instrText>
      </w:r>
      <w:r>
        <w:rPr>
          <w:i/>
          <w:noProof/>
          <w:lang w:val="en-CA" w:eastAsia="ko-KR"/>
        </w:rPr>
        <w:instrText xml:space="preserve"> \* MERGEFORMAT </w:instrText>
      </w:r>
      <w:r w:rsidRPr="00C22A2A">
        <w:rPr>
          <w:i/>
          <w:noProof/>
          <w:lang w:val="en-CA" w:eastAsia="ko-KR"/>
        </w:rPr>
      </w:r>
      <w:r w:rsidRPr="00C22A2A">
        <w:rPr>
          <w:i/>
          <w:noProof/>
          <w:lang w:val="en-CA" w:eastAsia="ko-KR"/>
        </w:rPr>
        <w:fldChar w:fldCharType="separate"/>
      </w:r>
      <w:r w:rsidRPr="00C22A2A">
        <w:rPr>
          <w:i/>
          <w:noProof/>
          <w:lang w:val="en-CA" w:eastAsia="ko-KR"/>
        </w:rPr>
        <w:t>8.4.5.2.14</w:t>
      </w:r>
      <w:r w:rsidRPr="00C22A2A">
        <w:rPr>
          <w:i/>
          <w:noProof/>
          <w:lang w:val="en-CA" w:eastAsia="ko-KR"/>
        </w:rPr>
        <w:fldChar w:fldCharType="end"/>
      </w:r>
      <w:r w:rsidRPr="00C22A2A">
        <w:rPr>
          <w:i/>
          <w:noProof/>
          <w:lang w:val="en-CA"/>
        </w:rPr>
        <w:t xml:space="preserve"> is invoked with the intra prediction mode predModeIntra, the transform block width nTbW, the transform block height nTbH, the predicted samples predSamples[</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0..nTbW</w:t>
      </w:r>
      <w:r w:rsidRPr="00C22A2A">
        <w:rPr>
          <w:i/>
          <w:noProof/>
          <w:lang w:val="en-CA" w:eastAsia="ko-KR"/>
        </w:rPr>
        <w:t> </w:t>
      </w:r>
      <w:r w:rsidRPr="00C22A2A">
        <w:rPr>
          <w:i/>
          <w:noProof/>
          <w:lang w:val="en-CA"/>
        </w:rPr>
        <w:t>−</w:t>
      </w:r>
      <w:r w:rsidRPr="00C22A2A">
        <w:rPr>
          <w:i/>
          <w:noProof/>
          <w:lang w:val="en-CA" w:eastAsia="ko-KR"/>
        </w:rPr>
        <w:t> 1</w:t>
      </w:r>
      <w:r w:rsidRPr="00C22A2A">
        <w:rPr>
          <w:i/>
          <w:noProof/>
          <w:lang w:val="en-CA"/>
        </w:rPr>
        <w:t>,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0..nTbH</w:t>
      </w:r>
      <w:r w:rsidRPr="00C22A2A">
        <w:rPr>
          <w:i/>
          <w:noProof/>
          <w:lang w:val="en-CA" w:eastAsia="ko-KR"/>
        </w:rPr>
        <w:t> − </w:t>
      </w:r>
      <w:r w:rsidRPr="00C22A2A">
        <w:rPr>
          <w:i/>
          <w:noProof/>
          <w:lang w:val="en-CA"/>
        </w:rPr>
        <w:t>1, the reference sample</w:t>
      </w:r>
      <w:r w:rsidRPr="00C22A2A">
        <w:rPr>
          <w:i/>
          <w:noProof/>
          <w:lang w:val="en-CA" w:eastAsia="ko-KR"/>
        </w:rPr>
        <w:t xml:space="preserve"> width refW, the reference sample height refH, and </w:t>
      </w:r>
      <w:r w:rsidRPr="00C22A2A">
        <w:rPr>
          <w:i/>
          <w:noProof/>
          <w:lang w:val="en-CA"/>
        </w:rPr>
        <w:t>the reference samples p[</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−1..refH</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and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0..refW</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 xml:space="preserve">−1 as inputs, </w:t>
      </w:r>
      <w:r w:rsidRPr="00C22A2A">
        <w:rPr>
          <w:i/>
          <w:noProof/>
          <w:lang w:val="en-CA" w:eastAsia="ko-KR"/>
        </w:rPr>
        <w:t>and the output is the modified predicted sample array predSamples</w:t>
      </w:r>
      <w:r w:rsidRPr="00C22A2A">
        <w:rPr>
          <w:i/>
          <w:noProof/>
          <w:lang w:val="en-CA"/>
        </w:rPr>
        <w:t>:</w:t>
      </w:r>
    </w:p>
    <w:p w14:paraId="571234B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nTbW is greater than or equal to 4 and nTbH is greater than or equal to 4 or cIdx is not equal to 0</w:t>
      </w:r>
    </w:p>
    <w:p w14:paraId="707C8C4B"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refIdx is equal to 0 or cIdx is not equal to 0</w:t>
      </w:r>
    </w:p>
    <w:p w14:paraId="751F0E3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BdpcmFlag[ </w:t>
      </w:r>
      <w:r w:rsidRPr="00C22A2A">
        <w:rPr>
          <w:i/>
          <w:noProof/>
          <w:lang w:val="en-CA" w:eastAsia="ko-KR"/>
        </w:rPr>
        <w:t>xTbCmp</w:t>
      </w:r>
      <w:r w:rsidRPr="00C22A2A">
        <w:rPr>
          <w:i/>
          <w:noProof/>
          <w:lang w:val="en-CA"/>
        </w:rPr>
        <w:t> ][ </w:t>
      </w:r>
      <w:r w:rsidRPr="00C22A2A">
        <w:rPr>
          <w:i/>
          <w:noProof/>
          <w:lang w:val="en-CA" w:eastAsia="ko-KR"/>
        </w:rPr>
        <w:t>yTbCmp</w:t>
      </w:r>
      <w:r w:rsidRPr="00C22A2A">
        <w:rPr>
          <w:i/>
          <w:noProof/>
          <w:lang w:val="en-CA"/>
        </w:rPr>
        <w:t> ][ cIdx ] is equal to 0</w:t>
      </w:r>
    </w:p>
    <w:p w14:paraId="4370F5EC" w14:textId="77777777" w:rsidR="00917D7A" w:rsidRPr="00C22A2A"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 cIdx ] is equal to 0</w:t>
      </w:r>
    </w:p>
    <w:p w14:paraId="5F97438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One of the following conditions is true:</w:t>
      </w:r>
    </w:p>
    <w:p w14:paraId="4905DE31"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INTRA_PLANAR</w:t>
      </w:r>
    </w:p>
    <w:p w14:paraId="0129E35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INTRA_DC</w:t>
      </w:r>
    </w:p>
    <w:p w14:paraId="3F02EC1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less than or equal to INTRA_ANGULAR18</w:t>
      </w:r>
    </w:p>
    <w:p w14:paraId="6E27779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greater than or equal to INTRA_ANGULAR50 and less than INTRA_LT_CCLM</w:t>
      </w:r>
    </w:p>
    <w:p w14:paraId="11F529D6" w14:textId="77777777" w:rsidR="005927D1" w:rsidRDefault="005927D1" w:rsidP="005927D1">
      <w:pPr>
        <w:pStyle w:val="Heading1"/>
        <w:rPr>
          <w:lang w:val="en-CA"/>
        </w:rPr>
      </w:pPr>
      <w:r>
        <w:rPr>
          <w:lang w:val="en-CA"/>
        </w:rPr>
        <w:t>Performance results</w:t>
      </w:r>
    </w:p>
    <w:p w14:paraId="0552BAB5" w14:textId="11558E5B" w:rsidR="005927D1" w:rsidRDefault="005927D1" w:rsidP="005927D1">
      <w:pPr>
        <w:rPr>
          <w:lang w:val="en-CA"/>
        </w:rPr>
      </w:pPr>
      <w:r>
        <w:rPr>
          <w:lang w:val="en-CA"/>
        </w:rPr>
        <w:t>The performance of</w:t>
      </w:r>
      <w:r w:rsidR="008250AB">
        <w:rPr>
          <w:lang w:val="en-CA"/>
        </w:rPr>
        <w:t xml:space="preserve"> the proposed method </w:t>
      </w:r>
      <w:r>
        <w:rPr>
          <w:lang w:val="en-CA"/>
        </w:rPr>
        <w:t xml:space="preserve">is summarised in </w:t>
      </w:r>
      <w:r>
        <w:rPr>
          <w:lang w:val="en-CA"/>
        </w:rPr>
        <w:fldChar w:fldCharType="begin"/>
      </w:r>
      <w:r>
        <w:rPr>
          <w:lang w:val="en-CA"/>
        </w:rPr>
        <w:instrText xml:space="preserve"> REF _Ref533094213 \h </w:instrText>
      </w:r>
      <w:r>
        <w:rPr>
          <w:lang w:val="en-CA"/>
        </w:rPr>
      </w:r>
      <w:r>
        <w:rPr>
          <w:lang w:val="en-CA"/>
        </w:rPr>
        <w:fldChar w:fldCharType="separate"/>
      </w:r>
      <w:r>
        <w:t xml:space="preserve">Table </w:t>
      </w:r>
      <w:r>
        <w:rPr>
          <w:noProof/>
        </w:rPr>
        <w:t>1</w:t>
      </w:r>
      <w:r>
        <w:rPr>
          <w:lang w:val="en-CA"/>
        </w:rPr>
        <w:fldChar w:fldCharType="end"/>
      </w:r>
      <w:r w:rsidR="00731A78">
        <w:rPr>
          <w:lang w:val="en-CA"/>
        </w:rPr>
        <w:t xml:space="preserve"> where both the reference sample filtering and PDPC is disabled for TS blocks</w:t>
      </w:r>
      <w:r>
        <w:rPr>
          <w:lang w:val="en-CA"/>
        </w:rPr>
        <w:t xml:space="preserve">. </w:t>
      </w:r>
      <w:r w:rsidR="00731A78">
        <w:rPr>
          <w:lang w:val="en-CA"/>
        </w:rPr>
        <w:t xml:space="preserve">Table2 summarizes the results when only the PDPC is disabled while keeping the reference sample filtering as it is. </w:t>
      </w:r>
      <w:r>
        <w:rPr>
          <w:lang w:val="en-CA"/>
        </w:rPr>
        <w:t xml:space="preserve">The tests were performed using the JVET </w:t>
      </w:r>
      <w:r w:rsidR="004C0554">
        <w:rPr>
          <w:lang w:val="en-CA"/>
        </w:rPr>
        <w:t>common</w:t>
      </w:r>
      <w:r>
        <w:rPr>
          <w:lang w:val="en-CA"/>
        </w:rPr>
        <w:t xml:space="preserve"> test conditions </w:t>
      </w:r>
      <w:r>
        <w:rPr>
          <w:lang w:val="en-CA"/>
        </w:rPr>
        <w:fldChar w:fldCharType="begin"/>
      </w:r>
      <w:r>
        <w:rPr>
          <w:lang w:val="en-CA"/>
        </w:rPr>
        <w:instrText xml:space="preserve"> REF _Ref19629954 \r \h </w:instrText>
      </w:r>
      <w:r>
        <w:rPr>
          <w:lang w:val="en-CA"/>
        </w:rPr>
      </w:r>
      <w:r>
        <w:rPr>
          <w:lang w:val="en-CA"/>
        </w:rPr>
        <w:fldChar w:fldCharType="separate"/>
      </w:r>
      <w:r>
        <w:rPr>
          <w:lang w:val="en-CA"/>
        </w:rPr>
        <w:t>[</w:t>
      </w:r>
      <w:r w:rsidR="00C4120C">
        <w:rPr>
          <w:lang w:val="en-CA"/>
        </w:rPr>
        <w:t>2</w:t>
      </w:r>
      <w:r>
        <w:rPr>
          <w:lang w:val="en-CA"/>
        </w:rPr>
        <w:t>]</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8250AB">
        <w:rPr>
          <w:lang w:val="en-CA"/>
        </w:rPr>
        <w:t>7</w:t>
      </w:r>
      <w:r>
        <w:rPr>
          <w:lang w:val="en-CA"/>
        </w:rPr>
        <w:t xml:space="preserve">.0 </w:t>
      </w:r>
      <w:r>
        <w:rPr>
          <w:lang w:val="en-CA"/>
        </w:rPr>
        <w:fldChar w:fldCharType="begin"/>
      </w:r>
      <w:r>
        <w:rPr>
          <w:lang w:val="en-CA"/>
        </w:rPr>
        <w:instrText xml:space="preserve"> REF _Ref19616432 \r \h </w:instrText>
      </w:r>
      <w:r>
        <w:rPr>
          <w:lang w:val="en-CA"/>
        </w:rPr>
      </w:r>
      <w:r>
        <w:rPr>
          <w:lang w:val="en-CA"/>
        </w:rPr>
        <w:fldChar w:fldCharType="separate"/>
      </w:r>
      <w:r>
        <w:rPr>
          <w:lang w:val="en-CA"/>
        </w:rPr>
        <w:t>[</w:t>
      </w:r>
      <w:r w:rsidR="00C4120C">
        <w:rPr>
          <w:lang w:val="en-CA"/>
        </w:rPr>
        <w:t>1</w:t>
      </w:r>
      <w:r>
        <w:rPr>
          <w:lang w:val="en-CA"/>
        </w:rPr>
        <w:t>]</w:t>
      </w:r>
      <w:r>
        <w:rPr>
          <w:lang w:val="en-CA"/>
        </w:rPr>
        <w:fldChar w:fldCharType="end"/>
      </w:r>
      <w:r>
        <w:rPr>
          <w:lang w:val="en-CA"/>
        </w:rPr>
        <w:t xml:space="preserve">, compiled with </w:t>
      </w:r>
      <w:proofErr w:type="spellStart"/>
      <w:r>
        <w:rPr>
          <w:lang w:val="en-CA"/>
        </w:rPr>
        <w:t>gcc</w:t>
      </w:r>
      <w:proofErr w:type="spellEnd"/>
      <w:r>
        <w:rPr>
          <w:lang w:val="en-CA"/>
        </w:rPr>
        <w:t xml:space="preserve"> 4.8.2. All experiments were run using AVX.</w:t>
      </w:r>
    </w:p>
    <w:p w14:paraId="4E4826A1" w14:textId="77777777" w:rsidR="00EC12C7" w:rsidRDefault="00EC12C7" w:rsidP="005927D1">
      <w:pPr>
        <w:rPr>
          <w:lang w:val="en-CA"/>
        </w:rPr>
      </w:pPr>
    </w:p>
    <w:p w14:paraId="2C89EC33" w14:textId="40FEBDFD" w:rsidR="0060729D" w:rsidRDefault="00EC12C7" w:rsidP="00EC12C7">
      <w:pPr>
        <w:pStyle w:val="Caption"/>
        <w:keepNext/>
        <w:rPr>
          <w:lang w:val="en-CA"/>
        </w:rPr>
      </w:pPr>
      <w:bookmarkStart w:id="0" w:name="_Ref53309421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0"/>
      <w:r>
        <w:t xml:space="preserve"> – disabling PDPC and reference sample filtering in TS blocks compared to VTM-7.0</w:t>
      </w:r>
      <w:r>
        <w:rPr>
          <w:noProof/>
        </w:rPr>
        <w:t>.</w:t>
      </w:r>
    </w:p>
    <w:tbl>
      <w:tblPr>
        <w:tblW w:w="9025" w:type="dxa"/>
        <w:tblInd w:w="80" w:type="dxa"/>
        <w:tblLook w:val="04A0" w:firstRow="1" w:lastRow="0" w:firstColumn="1" w:lastColumn="0" w:noHBand="0" w:noVBand="1"/>
      </w:tblPr>
      <w:tblGrid>
        <w:gridCol w:w="1535"/>
        <w:gridCol w:w="994"/>
        <w:gridCol w:w="994"/>
        <w:gridCol w:w="1247"/>
        <w:gridCol w:w="3242"/>
        <w:gridCol w:w="777"/>
        <w:gridCol w:w="236"/>
      </w:tblGrid>
      <w:tr w:rsidR="0060729D" w:rsidRPr="0001335D" w14:paraId="7F4BD7F0" w14:textId="70040CD8" w:rsidTr="00EC12C7">
        <w:trPr>
          <w:trHeight w:val="255"/>
        </w:trPr>
        <w:tc>
          <w:tcPr>
            <w:tcW w:w="1535" w:type="dxa"/>
            <w:tcBorders>
              <w:top w:val="nil"/>
              <w:left w:val="nil"/>
              <w:bottom w:val="nil"/>
              <w:right w:val="nil"/>
            </w:tcBorders>
            <w:shd w:val="clear" w:color="auto" w:fill="auto"/>
            <w:noWrap/>
            <w:vAlign w:val="center"/>
            <w:hideMark/>
          </w:tcPr>
          <w:p w14:paraId="3CA9B08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4E5B42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0B3E4F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06BC01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70B479A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6AB28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666DBF0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7FAE3804" w14:textId="1B45E2BC" w:rsidTr="00EC12C7">
        <w:trPr>
          <w:trHeight w:val="255"/>
        </w:trPr>
        <w:tc>
          <w:tcPr>
            <w:tcW w:w="1535" w:type="dxa"/>
            <w:tcBorders>
              <w:top w:val="nil"/>
              <w:left w:val="nil"/>
              <w:bottom w:val="nil"/>
              <w:right w:val="nil"/>
            </w:tcBorders>
            <w:shd w:val="clear" w:color="auto" w:fill="auto"/>
            <w:noWrap/>
            <w:vAlign w:val="center"/>
            <w:hideMark/>
          </w:tcPr>
          <w:p w14:paraId="1BA805B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17F08E0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0284A99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366B9911" w14:textId="15F29EF6"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58DC0163" w14:textId="497B3024"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0B2E062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6317F7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60729D" w:rsidRPr="0001335D" w14:paraId="3E20BDF9" w14:textId="297CD69D" w:rsidTr="00EC12C7">
        <w:trPr>
          <w:trHeight w:val="255"/>
        </w:trPr>
        <w:tc>
          <w:tcPr>
            <w:tcW w:w="1535" w:type="dxa"/>
            <w:tcBorders>
              <w:top w:val="nil"/>
              <w:left w:val="nil"/>
              <w:bottom w:val="nil"/>
              <w:right w:val="nil"/>
            </w:tcBorders>
            <w:shd w:val="clear" w:color="auto" w:fill="auto"/>
            <w:noWrap/>
            <w:vAlign w:val="center"/>
            <w:hideMark/>
          </w:tcPr>
          <w:p w14:paraId="59A7E0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185689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4AE8C50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EDBD50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3288DA9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737AE2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354204B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FE1E1B5" w14:textId="40BC162F"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924CE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642423C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597D91E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nil"/>
              <w:left w:val="nil"/>
              <w:bottom w:val="nil"/>
              <w:right w:val="single" w:sz="4" w:space="0" w:color="auto"/>
            </w:tcBorders>
            <w:shd w:val="clear" w:color="auto" w:fill="auto"/>
            <w:noWrap/>
            <w:vAlign w:val="center"/>
            <w:hideMark/>
          </w:tcPr>
          <w:p w14:paraId="4152905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177798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621C39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0AABCEE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D464921" w14:textId="7C2D7F3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79CC91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4DBB71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5C0C0C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1247" w:type="dxa"/>
            <w:tcBorders>
              <w:top w:val="nil"/>
              <w:left w:val="nil"/>
              <w:bottom w:val="nil"/>
              <w:right w:val="single" w:sz="4" w:space="0" w:color="auto"/>
            </w:tcBorders>
            <w:shd w:val="clear" w:color="auto" w:fill="auto"/>
            <w:noWrap/>
            <w:vAlign w:val="center"/>
            <w:hideMark/>
          </w:tcPr>
          <w:p w14:paraId="5559C2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3242" w:type="dxa"/>
            <w:tcBorders>
              <w:top w:val="nil"/>
              <w:left w:val="nil"/>
              <w:bottom w:val="nil"/>
              <w:right w:val="nil"/>
            </w:tcBorders>
            <w:shd w:val="clear" w:color="auto" w:fill="auto"/>
            <w:noWrap/>
            <w:vAlign w:val="center"/>
            <w:hideMark/>
          </w:tcPr>
          <w:p w14:paraId="6F84F55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5AC4DC5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787607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21F5AE0" w14:textId="6315D42E"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C7048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1A8955D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1AE221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0.06%</w:t>
            </w:r>
          </w:p>
        </w:tc>
        <w:tc>
          <w:tcPr>
            <w:tcW w:w="1247" w:type="dxa"/>
            <w:tcBorders>
              <w:top w:val="nil"/>
              <w:left w:val="nil"/>
              <w:bottom w:val="nil"/>
              <w:right w:val="single" w:sz="4" w:space="0" w:color="auto"/>
            </w:tcBorders>
            <w:shd w:val="clear" w:color="auto" w:fill="auto"/>
            <w:noWrap/>
            <w:vAlign w:val="center"/>
            <w:hideMark/>
          </w:tcPr>
          <w:p w14:paraId="305FC80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6589299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5A0DE53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5779D60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2BBBF1A" w14:textId="7814CB44"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7EE32C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381F736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99B389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1247" w:type="dxa"/>
            <w:tcBorders>
              <w:top w:val="nil"/>
              <w:left w:val="nil"/>
              <w:bottom w:val="nil"/>
              <w:right w:val="single" w:sz="4" w:space="0" w:color="auto"/>
            </w:tcBorders>
            <w:shd w:val="clear" w:color="auto" w:fill="auto"/>
            <w:noWrap/>
            <w:vAlign w:val="center"/>
            <w:hideMark/>
          </w:tcPr>
          <w:p w14:paraId="42D6001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3242" w:type="dxa"/>
            <w:tcBorders>
              <w:top w:val="nil"/>
              <w:left w:val="nil"/>
              <w:bottom w:val="nil"/>
              <w:right w:val="nil"/>
            </w:tcBorders>
            <w:shd w:val="clear" w:color="auto" w:fill="auto"/>
            <w:noWrap/>
            <w:vAlign w:val="center"/>
            <w:hideMark/>
          </w:tcPr>
          <w:p w14:paraId="26CD93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7AEA9F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nil"/>
              <w:right w:val="single" w:sz="8" w:space="0" w:color="auto"/>
            </w:tcBorders>
          </w:tcPr>
          <w:p w14:paraId="50C6F22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E34F7FE" w14:textId="7B44A52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379F15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6D1311C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0F9E497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1247" w:type="dxa"/>
            <w:tcBorders>
              <w:top w:val="nil"/>
              <w:left w:val="nil"/>
              <w:bottom w:val="nil"/>
              <w:right w:val="single" w:sz="4" w:space="0" w:color="auto"/>
            </w:tcBorders>
            <w:shd w:val="clear" w:color="auto" w:fill="auto"/>
            <w:noWrap/>
            <w:vAlign w:val="center"/>
            <w:hideMark/>
          </w:tcPr>
          <w:p w14:paraId="46749D5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02C3EC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31517CF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13807AA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54C67AA6" w14:textId="42ECFB1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711A7BF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nil"/>
              <w:bottom w:val="nil"/>
              <w:right w:val="nil"/>
            </w:tcBorders>
            <w:shd w:val="clear" w:color="auto" w:fill="auto"/>
            <w:noWrap/>
            <w:vAlign w:val="center"/>
            <w:hideMark/>
          </w:tcPr>
          <w:p w14:paraId="2013023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single" w:sz="8" w:space="0" w:color="auto"/>
              <w:left w:val="nil"/>
              <w:bottom w:val="nil"/>
              <w:right w:val="nil"/>
            </w:tcBorders>
            <w:shd w:val="clear" w:color="auto" w:fill="auto"/>
            <w:noWrap/>
            <w:vAlign w:val="center"/>
            <w:hideMark/>
          </w:tcPr>
          <w:p w14:paraId="144883B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3CF2FDB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3242" w:type="dxa"/>
            <w:tcBorders>
              <w:top w:val="single" w:sz="8" w:space="0" w:color="auto"/>
              <w:left w:val="nil"/>
              <w:bottom w:val="nil"/>
              <w:right w:val="nil"/>
            </w:tcBorders>
            <w:shd w:val="clear" w:color="auto" w:fill="auto"/>
            <w:noWrap/>
            <w:vAlign w:val="center"/>
            <w:hideMark/>
          </w:tcPr>
          <w:p w14:paraId="50FC52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single" w:sz="8" w:space="0" w:color="auto"/>
              <w:left w:val="nil"/>
              <w:bottom w:val="nil"/>
              <w:right w:val="single" w:sz="8" w:space="0" w:color="auto"/>
            </w:tcBorders>
            <w:shd w:val="clear" w:color="auto" w:fill="auto"/>
            <w:noWrap/>
            <w:vAlign w:val="center"/>
            <w:hideMark/>
          </w:tcPr>
          <w:p w14:paraId="7AFCF16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186A106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3242B40C" w14:textId="38031D59" w:rsidTr="00EC12C7">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5D5C17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hideMark/>
          </w:tcPr>
          <w:p w14:paraId="3110E4A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single" w:sz="8" w:space="0" w:color="auto"/>
              <w:left w:val="nil"/>
              <w:bottom w:val="nil"/>
              <w:right w:val="nil"/>
            </w:tcBorders>
            <w:shd w:val="clear" w:color="auto" w:fill="auto"/>
            <w:noWrap/>
            <w:vAlign w:val="center"/>
            <w:hideMark/>
          </w:tcPr>
          <w:p w14:paraId="7021C1A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single" w:sz="8" w:space="0" w:color="auto"/>
              <w:left w:val="nil"/>
              <w:bottom w:val="nil"/>
              <w:right w:val="single" w:sz="4" w:space="0" w:color="auto"/>
            </w:tcBorders>
            <w:shd w:val="clear" w:color="auto" w:fill="auto"/>
            <w:noWrap/>
            <w:vAlign w:val="center"/>
            <w:hideMark/>
          </w:tcPr>
          <w:p w14:paraId="5A0EE0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3242" w:type="dxa"/>
            <w:tcBorders>
              <w:top w:val="single" w:sz="8" w:space="0" w:color="auto"/>
              <w:left w:val="nil"/>
              <w:bottom w:val="nil"/>
              <w:right w:val="nil"/>
            </w:tcBorders>
            <w:shd w:val="clear" w:color="auto" w:fill="auto"/>
            <w:noWrap/>
            <w:vAlign w:val="center"/>
            <w:hideMark/>
          </w:tcPr>
          <w:p w14:paraId="07C208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single" w:sz="8" w:space="0" w:color="auto"/>
              <w:left w:val="nil"/>
              <w:bottom w:val="nil"/>
              <w:right w:val="single" w:sz="8" w:space="0" w:color="auto"/>
            </w:tcBorders>
            <w:shd w:val="clear" w:color="auto" w:fill="auto"/>
            <w:noWrap/>
            <w:vAlign w:val="center"/>
            <w:hideMark/>
          </w:tcPr>
          <w:p w14:paraId="39C76A3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6A89BD7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936E9D" w14:textId="41357749" w:rsidTr="00EC12C7">
        <w:trPr>
          <w:trHeight w:val="255"/>
        </w:trPr>
        <w:tc>
          <w:tcPr>
            <w:tcW w:w="1535" w:type="dxa"/>
            <w:tcBorders>
              <w:top w:val="nil"/>
              <w:left w:val="single" w:sz="8" w:space="0" w:color="auto"/>
              <w:bottom w:val="nil"/>
              <w:right w:val="nil"/>
            </w:tcBorders>
            <w:shd w:val="clear" w:color="auto" w:fill="auto"/>
            <w:noWrap/>
            <w:vAlign w:val="center"/>
            <w:hideMark/>
          </w:tcPr>
          <w:p w14:paraId="4401F1B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hideMark/>
          </w:tcPr>
          <w:p w14:paraId="19A2227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994" w:type="dxa"/>
            <w:tcBorders>
              <w:top w:val="nil"/>
              <w:left w:val="nil"/>
              <w:bottom w:val="nil"/>
              <w:right w:val="nil"/>
            </w:tcBorders>
            <w:shd w:val="clear" w:color="auto" w:fill="auto"/>
            <w:noWrap/>
            <w:vAlign w:val="center"/>
            <w:hideMark/>
          </w:tcPr>
          <w:p w14:paraId="7C11F3A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1247" w:type="dxa"/>
            <w:tcBorders>
              <w:top w:val="nil"/>
              <w:left w:val="nil"/>
              <w:bottom w:val="nil"/>
              <w:right w:val="single" w:sz="4" w:space="0" w:color="auto"/>
            </w:tcBorders>
            <w:shd w:val="clear" w:color="auto" w:fill="auto"/>
            <w:noWrap/>
            <w:vAlign w:val="center"/>
            <w:hideMark/>
          </w:tcPr>
          <w:p w14:paraId="57BDD4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28860DC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9CA43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3B2E003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0FED492B" w14:textId="6ECA1504" w:rsidTr="00EC12C7">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76072EE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hideMark/>
          </w:tcPr>
          <w:p w14:paraId="0CA085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994" w:type="dxa"/>
            <w:tcBorders>
              <w:top w:val="nil"/>
              <w:left w:val="nil"/>
              <w:bottom w:val="single" w:sz="8" w:space="0" w:color="auto"/>
              <w:right w:val="nil"/>
            </w:tcBorders>
            <w:shd w:val="clear" w:color="auto" w:fill="auto"/>
            <w:noWrap/>
            <w:vAlign w:val="center"/>
            <w:hideMark/>
          </w:tcPr>
          <w:p w14:paraId="0540AB1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-0.11%</w:t>
            </w:r>
          </w:p>
        </w:tc>
        <w:tc>
          <w:tcPr>
            <w:tcW w:w="1247" w:type="dxa"/>
            <w:tcBorders>
              <w:top w:val="nil"/>
              <w:left w:val="nil"/>
              <w:bottom w:val="single" w:sz="8" w:space="0" w:color="auto"/>
              <w:right w:val="single" w:sz="4" w:space="0" w:color="auto"/>
            </w:tcBorders>
            <w:shd w:val="clear" w:color="auto" w:fill="auto"/>
            <w:noWrap/>
            <w:vAlign w:val="center"/>
            <w:hideMark/>
          </w:tcPr>
          <w:p w14:paraId="1CF0D1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-0.12%</w:t>
            </w:r>
          </w:p>
        </w:tc>
        <w:tc>
          <w:tcPr>
            <w:tcW w:w="3242" w:type="dxa"/>
            <w:tcBorders>
              <w:top w:val="nil"/>
              <w:left w:val="nil"/>
              <w:bottom w:val="single" w:sz="8" w:space="0" w:color="auto"/>
              <w:right w:val="nil"/>
            </w:tcBorders>
            <w:shd w:val="clear" w:color="auto" w:fill="auto"/>
            <w:noWrap/>
            <w:vAlign w:val="center"/>
            <w:hideMark/>
          </w:tcPr>
          <w:p w14:paraId="5DAC5D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777" w:type="dxa"/>
            <w:tcBorders>
              <w:top w:val="nil"/>
              <w:left w:val="nil"/>
              <w:bottom w:val="single" w:sz="8" w:space="0" w:color="auto"/>
              <w:right w:val="single" w:sz="8" w:space="0" w:color="auto"/>
            </w:tcBorders>
            <w:shd w:val="clear" w:color="auto" w:fill="auto"/>
            <w:noWrap/>
            <w:vAlign w:val="center"/>
            <w:hideMark/>
          </w:tcPr>
          <w:p w14:paraId="3896E5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single" w:sz="8" w:space="0" w:color="auto"/>
              <w:right w:val="single" w:sz="8" w:space="0" w:color="auto"/>
            </w:tcBorders>
          </w:tcPr>
          <w:p w14:paraId="599523A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7CE511E5" w14:textId="49859868" w:rsidTr="00EC12C7">
        <w:trPr>
          <w:trHeight w:val="255"/>
        </w:trPr>
        <w:tc>
          <w:tcPr>
            <w:tcW w:w="1535" w:type="dxa"/>
            <w:tcBorders>
              <w:top w:val="nil"/>
              <w:left w:val="nil"/>
              <w:bottom w:val="nil"/>
              <w:right w:val="nil"/>
            </w:tcBorders>
            <w:shd w:val="clear" w:color="auto" w:fill="auto"/>
            <w:noWrap/>
            <w:vAlign w:val="center"/>
            <w:hideMark/>
          </w:tcPr>
          <w:p w14:paraId="1D1CA8A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F7FB53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1157B3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6C91226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16E0FFD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50C3A6D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2534A6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0729D" w:rsidRPr="0001335D" w14:paraId="7ABC190D" w14:textId="6FDE72A1" w:rsidTr="00EC12C7">
        <w:trPr>
          <w:trHeight w:val="255"/>
        </w:trPr>
        <w:tc>
          <w:tcPr>
            <w:tcW w:w="1535" w:type="dxa"/>
            <w:tcBorders>
              <w:top w:val="nil"/>
              <w:left w:val="nil"/>
              <w:bottom w:val="nil"/>
              <w:right w:val="nil"/>
            </w:tcBorders>
            <w:shd w:val="clear" w:color="auto" w:fill="auto"/>
            <w:noWrap/>
            <w:vAlign w:val="center"/>
            <w:hideMark/>
          </w:tcPr>
          <w:p w14:paraId="7AEC85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EC7EE4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70D1CD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0D18586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7A03F0E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43EDD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3E0839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661BFBE5" w14:textId="17246643" w:rsidTr="00EC12C7">
        <w:trPr>
          <w:trHeight w:val="255"/>
        </w:trPr>
        <w:tc>
          <w:tcPr>
            <w:tcW w:w="1535" w:type="dxa"/>
            <w:tcBorders>
              <w:top w:val="nil"/>
              <w:left w:val="nil"/>
              <w:bottom w:val="nil"/>
              <w:right w:val="nil"/>
            </w:tcBorders>
            <w:shd w:val="clear" w:color="auto" w:fill="auto"/>
            <w:noWrap/>
            <w:vAlign w:val="center"/>
            <w:hideMark/>
          </w:tcPr>
          <w:p w14:paraId="5F624A6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58CC365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2D4C9B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6EF3111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7DE47D0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19E046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6A73D33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BCEC589" w14:textId="787B75C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A9B7288"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1885AC4B" w14:textId="03D200B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nil"/>
              <w:left w:val="nil"/>
              <w:bottom w:val="nil"/>
              <w:right w:val="nil"/>
            </w:tcBorders>
            <w:shd w:val="clear" w:color="auto" w:fill="auto"/>
            <w:noWrap/>
            <w:vAlign w:val="center"/>
            <w:hideMark/>
          </w:tcPr>
          <w:p w14:paraId="5B2F6767" w14:textId="702DDD2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47" w:type="dxa"/>
            <w:tcBorders>
              <w:top w:val="nil"/>
              <w:left w:val="nil"/>
              <w:bottom w:val="nil"/>
              <w:right w:val="single" w:sz="4" w:space="0" w:color="auto"/>
            </w:tcBorders>
            <w:shd w:val="clear" w:color="auto" w:fill="auto"/>
            <w:noWrap/>
            <w:vAlign w:val="center"/>
            <w:hideMark/>
          </w:tcPr>
          <w:p w14:paraId="449EB010" w14:textId="0880E3B9"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hideMark/>
          </w:tcPr>
          <w:p w14:paraId="16D520E5" w14:textId="289F39A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95BA4D2" w14:textId="12B6B15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3362D426"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8CA6790" w14:textId="717182C1"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7CE9E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126AB58" w14:textId="4B46D3D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23883A0B" w14:textId="6118E8E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hideMark/>
          </w:tcPr>
          <w:p w14:paraId="3C278120" w14:textId="217D19F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hideMark/>
          </w:tcPr>
          <w:p w14:paraId="52918D41" w14:textId="4A38B72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34E4CE48" w14:textId="557634B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AB214D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6BB6FE82" w14:textId="0CD70162"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F3DD2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lastRenderedPageBreak/>
              <w:t>Class B</w:t>
            </w:r>
          </w:p>
        </w:tc>
        <w:tc>
          <w:tcPr>
            <w:tcW w:w="994" w:type="dxa"/>
            <w:tcBorders>
              <w:top w:val="nil"/>
              <w:left w:val="nil"/>
              <w:bottom w:val="nil"/>
              <w:right w:val="nil"/>
            </w:tcBorders>
            <w:shd w:val="clear" w:color="auto" w:fill="auto"/>
            <w:noWrap/>
            <w:vAlign w:val="center"/>
            <w:hideMark/>
          </w:tcPr>
          <w:p w14:paraId="0176D7FD" w14:textId="35CBC38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4748C3B3" w14:textId="0CC4193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4D888C1C" w14:textId="20A21A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3242" w:type="dxa"/>
            <w:tcBorders>
              <w:top w:val="nil"/>
              <w:left w:val="nil"/>
              <w:bottom w:val="nil"/>
              <w:right w:val="nil"/>
            </w:tcBorders>
            <w:shd w:val="clear" w:color="auto" w:fill="auto"/>
            <w:noWrap/>
            <w:vAlign w:val="center"/>
            <w:hideMark/>
          </w:tcPr>
          <w:p w14:paraId="0A73EA90" w14:textId="0DA4808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1BFA485E" w14:textId="5C1FEB1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F5CCEB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A6FC024" w14:textId="167217B9"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4EC28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768A88D7" w14:textId="33081E9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nil"/>
              <w:left w:val="nil"/>
              <w:bottom w:val="nil"/>
              <w:right w:val="nil"/>
            </w:tcBorders>
            <w:shd w:val="clear" w:color="auto" w:fill="auto"/>
            <w:noWrap/>
            <w:vAlign w:val="center"/>
            <w:hideMark/>
          </w:tcPr>
          <w:p w14:paraId="3BB09658" w14:textId="2AE632C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47" w:type="dxa"/>
            <w:tcBorders>
              <w:top w:val="nil"/>
              <w:left w:val="nil"/>
              <w:bottom w:val="nil"/>
              <w:right w:val="single" w:sz="4" w:space="0" w:color="auto"/>
            </w:tcBorders>
            <w:shd w:val="clear" w:color="auto" w:fill="auto"/>
            <w:noWrap/>
            <w:vAlign w:val="center"/>
            <w:hideMark/>
          </w:tcPr>
          <w:p w14:paraId="008479BA" w14:textId="3308AF0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3242" w:type="dxa"/>
            <w:tcBorders>
              <w:top w:val="nil"/>
              <w:left w:val="nil"/>
              <w:bottom w:val="nil"/>
              <w:right w:val="nil"/>
            </w:tcBorders>
            <w:shd w:val="clear" w:color="auto" w:fill="auto"/>
            <w:noWrap/>
            <w:vAlign w:val="center"/>
            <w:hideMark/>
          </w:tcPr>
          <w:p w14:paraId="753E7A2E" w14:textId="1D58E6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78E23DF4" w14:textId="6D74502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236" w:type="dxa"/>
            <w:tcBorders>
              <w:top w:val="nil"/>
              <w:left w:val="nil"/>
              <w:bottom w:val="nil"/>
              <w:right w:val="single" w:sz="8" w:space="0" w:color="auto"/>
            </w:tcBorders>
          </w:tcPr>
          <w:p w14:paraId="3204C942"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91D2" w14:textId="7CA9B387"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C2ADA5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23078E28" w14:textId="3D9CC84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94" w:type="dxa"/>
            <w:tcBorders>
              <w:top w:val="nil"/>
              <w:left w:val="nil"/>
              <w:bottom w:val="nil"/>
              <w:right w:val="nil"/>
            </w:tcBorders>
            <w:shd w:val="clear" w:color="auto" w:fill="auto"/>
            <w:noWrap/>
            <w:vAlign w:val="center"/>
            <w:hideMark/>
          </w:tcPr>
          <w:p w14:paraId="73E557B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hideMark/>
          </w:tcPr>
          <w:p w14:paraId="4063EB3E" w14:textId="5B803D3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3242" w:type="dxa"/>
            <w:tcBorders>
              <w:top w:val="nil"/>
              <w:left w:val="nil"/>
              <w:bottom w:val="nil"/>
              <w:right w:val="nil"/>
            </w:tcBorders>
            <w:shd w:val="clear" w:color="auto" w:fill="auto"/>
            <w:noWrap/>
            <w:vAlign w:val="center"/>
            <w:hideMark/>
          </w:tcPr>
          <w:p w14:paraId="54446D7C" w14:textId="4766EA3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6028FE38" w14:textId="3919420D"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236" w:type="dxa"/>
            <w:tcBorders>
              <w:top w:val="nil"/>
              <w:left w:val="nil"/>
              <w:bottom w:val="nil"/>
              <w:right w:val="single" w:sz="8" w:space="0" w:color="auto"/>
            </w:tcBorders>
          </w:tcPr>
          <w:p w14:paraId="155937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7E0D928C" w14:textId="1AC56E6E"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0BFF935"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nil"/>
              <w:bottom w:val="nil"/>
              <w:right w:val="nil"/>
            </w:tcBorders>
            <w:shd w:val="clear" w:color="auto" w:fill="auto"/>
            <w:noWrap/>
            <w:vAlign w:val="center"/>
            <w:hideMark/>
          </w:tcPr>
          <w:p w14:paraId="3FC850E1" w14:textId="56DB5C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single" w:sz="8" w:space="0" w:color="auto"/>
              <w:left w:val="nil"/>
              <w:bottom w:val="nil"/>
              <w:right w:val="nil"/>
            </w:tcBorders>
            <w:shd w:val="clear" w:color="auto" w:fill="auto"/>
            <w:noWrap/>
            <w:vAlign w:val="center"/>
            <w:hideMark/>
          </w:tcPr>
          <w:p w14:paraId="02D38D6D" w14:textId="4D6F2D5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08E53F3B" w14:textId="5105406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5DB7697D" w14:textId="75CED42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056D3F0" w14:textId="78FA612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232A281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DDAEE3D" w14:textId="234FA6D6"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9BC086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nil"/>
              <w:bottom w:val="nil"/>
              <w:right w:val="nil"/>
            </w:tcBorders>
            <w:shd w:val="clear" w:color="auto" w:fill="auto"/>
            <w:noWrap/>
            <w:vAlign w:val="center"/>
            <w:hideMark/>
          </w:tcPr>
          <w:p w14:paraId="6D9C62AA" w14:textId="53E2ACA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single" w:sz="8" w:space="0" w:color="auto"/>
              <w:left w:val="nil"/>
              <w:bottom w:val="nil"/>
              <w:right w:val="nil"/>
            </w:tcBorders>
            <w:shd w:val="clear" w:color="auto" w:fill="auto"/>
            <w:noWrap/>
            <w:vAlign w:val="center"/>
            <w:hideMark/>
          </w:tcPr>
          <w:p w14:paraId="2381F385" w14:textId="12B57E9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47" w:type="dxa"/>
            <w:tcBorders>
              <w:top w:val="single" w:sz="8" w:space="0" w:color="auto"/>
              <w:left w:val="nil"/>
              <w:bottom w:val="nil"/>
              <w:right w:val="single" w:sz="4" w:space="0" w:color="auto"/>
            </w:tcBorders>
            <w:shd w:val="clear" w:color="auto" w:fill="auto"/>
            <w:noWrap/>
            <w:vAlign w:val="center"/>
            <w:hideMark/>
          </w:tcPr>
          <w:p w14:paraId="4B67EE30" w14:textId="46DB466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6D297C1B" w14:textId="5BD646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B8AFB63" w14:textId="0C9197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41C01B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0E57EC9F" w14:textId="01FE6DE3"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2F27BF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nil"/>
              <w:bottom w:val="nil"/>
              <w:right w:val="nil"/>
            </w:tcBorders>
            <w:shd w:val="clear" w:color="auto" w:fill="auto"/>
            <w:noWrap/>
            <w:vAlign w:val="center"/>
            <w:hideMark/>
          </w:tcPr>
          <w:p w14:paraId="0B89A7F8" w14:textId="2862832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94" w:type="dxa"/>
            <w:tcBorders>
              <w:top w:val="nil"/>
              <w:left w:val="nil"/>
              <w:bottom w:val="nil"/>
              <w:right w:val="nil"/>
            </w:tcBorders>
            <w:shd w:val="clear" w:color="auto" w:fill="auto"/>
            <w:noWrap/>
            <w:vAlign w:val="center"/>
            <w:hideMark/>
          </w:tcPr>
          <w:p w14:paraId="3AFD7949" w14:textId="632B90B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2922B518" w14:textId="6FAFF3C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3242" w:type="dxa"/>
            <w:tcBorders>
              <w:top w:val="nil"/>
              <w:left w:val="nil"/>
              <w:bottom w:val="nil"/>
              <w:right w:val="nil"/>
            </w:tcBorders>
            <w:shd w:val="clear" w:color="auto" w:fill="auto"/>
            <w:noWrap/>
            <w:vAlign w:val="center"/>
            <w:hideMark/>
          </w:tcPr>
          <w:p w14:paraId="338A2FD0" w14:textId="11AA187F"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57590D16" w14:textId="0695357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nil"/>
              <w:left w:val="nil"/>
              <w:bottom w:val="nil"/>
              <w:right w:val="single" w:sz="8" w:space="0" w:color="auto"/>
            </w:tcBorders>
          </w:tcPr>
          <w:p w14:paraId="18CA610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79BB" w14:textId="26FA036C" w:rsidTr="00EC12C7">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5E1D4B4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nil"/>
              <w:bottom w:val="single" w:sz="8" w:space="0" w:color="auto"/>
              <w:right w:val="nil"/>
            </w:tcBorders>
            <w:shd w:val="clear" w:color="auto" w:fill="auto"/>
            <w:noWrap/>
            <w:vAlign w:val="center"/>
            <w:hideMark/>
          </w:tcPr>
          <w:p w14:paraId="24DCDEFF" w14:textId="06D7E5B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94" w:type="dxa"/>
            <w:tcBorders>
              <w:top w:val="nil"/>
              <w:left w:val="nil"/>
              <w:bottom w:val="single" w:sz="8" w:space="0" w:color="auto"/>
              <w:right w:val="nil"/>
            </w:tcBorders>
            <w:shd w:val="clear" w:color="auto" w:fill="auto"/>
            <w:noWrap/>
            <w:vAlign w:val="center"/>
            <w:hideMark/>
          </w:tcPr>
          <w:p w14:paraId="4863A312" w14:textId="65E4EE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47" w:type="dxa"/>
            <w:tcBorders>
              <w:top w:val="nil"/>
              <w:left w:val="nil"/>
              <w:bottom w:val="single" w:sz="8" w:space="0" w:color="auto"/>
              <w:right w:val="single" w:sz="4" w:space="0" w:color="auto"/>
            </w:tcBorders>
            <w:shd w:val="clear" w:color="auto" w:fill="auto"/>
            <w:noWrap/>
            <w:vAlign w:val="center"/>
            <w:hideMark/>
          </w:tcPr>
          <w:p w14:paraId="3173B97D" w14:textId="73FF793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3242" w:type="dxa"/>
            <w:tcBorders>
              <w:top w:val="nil"/>
              <w:left w:val="nil"/>
              <w:bottom w:val="single" w:sz="8" w:space="0" w:color="auto"/>
              <w:right w:val="nil"/>
            </w:tcBorders>
            <w:shd w:val="clear" w:color="auto" w:fill="auto"/>
            <w:noWrap/>
            <w:vAlign w:val="center"/>
            <w:hideMark/>
          </w:tcPr>
          <w:p w14:paraId="3F9FC2FB" w14:textId="02E11A0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777" w:type="dxa"/>
            <w:tcBorders>
              <w:top w:val="nil"/>
              <w:left w:val="nil"/>
              <w:bottom w:val="single" w:sz="8" w:space="0" w:color="auto"/>
              <w:right w:val="single" w:sz="8" w:space="0" w:color="auto"/>
            </w:tcBorders>
            <w:shd w:val="clear" w:color="auto" w:fill="auto"/>
            <w:noWrap/>
            <w:vAlign w:val="center"/>
            <w:hideMark/>
          </w:tcPr>
          <w:p w14:paraId="6F07F777" w14:textId="6F9F0BE3"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236" w:type="dxa"/>
            <w:tcBorders>
              <w:top w:val="nil"/>
              <w:left w:val="nil"/>
              <w:bottom w:val="single" w:sz="8" w:space="0" w:color="auto"/>
              <w:right w:val="single" w:sz="8" w:space="0" w:color="auto"/>
            </w:tcBorders>
          </w:tcPr>
          <w:p w14:paraId="60620C97"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1D15B90" w14:textId="77777777" w:rsidR="005927D1" w:rsidRDefault="005927D1" w:rsidP="005927D1">
      <w:pPr>
        <w:rPr>
          <w:lang w:val="en-CA"/>
        </w:rPr>
      </w:pPr>
    </w:p>
    <w:tbl>
      <w:tblPr>
        <w:tblW w:w="9340" w:type="dxa"/>
        <w:tblInd w:w="10" w:type="dxa"/>
        <w:tblLook w:val="04A0" w:firstRow="1" w:lastRow="0" w:firstColumn="1" w:lastColumn="0" w:noHBand="0" w:noVBand="1"/>
      </w:tblPr>
      <w:tblGrid>
        <w:gridCol w:w="1594"/>
        <w:gridCol w:w="1030"/>
        <w:gridCol w:w="1030"/>
        <w:gridCol w:w="3626"/>
        <w:gridCol w:w="1030"/>
        <w:gridCol w:w="1030"/>
      </w:tblGrid>
      <w:tr w:rsidR="00D945D4" w:rsidRPr="00D945D4" w14:paraId="6B96E6F4" w14:textId="77777777" w:rsidTr="00D945D4">
        <w:trPr>
          <w:trHeight w:val="255"/>
        </w:trPr>
        <w:tc>
          <w:tcPr>
            <w:tcW w:w="1594" w:type="dxa"/>
            <w:tcBorders>
              <w:top w:val="nil"/>
              <w:left w:val="nil"/>
              <w:bottom w:val="nil"/>
              <w:right w:val="nil"/>
            </w:tcBorders>
            <w:shd w:val="clear" w:color="auto" w:fill="auto"/>
            <w:noWrap/>
            <w:vAlign w:val="center"/>
            <w:hideMark/>
          </w:tcPr>
          <w:p w14:paraId="46CCEC7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30" w:type="dxa"/>
            <w:tcBorders>
              <w:top w:val="single" w:sz="8" w:space="0" w:color="auto"/>
              <w:left w:val="single" w:sz="8" w:space="0" w:color="auto"/>
              <w:bottom w:val="single" w:sz="8" w:space="0" w:color="auto"/>
              <w:right w:val="nil"/>
            </w:tcBorders>
            <w:shd w:val="clear" w:color="auto" w:fill="auto"/>
            <w:noWrap/>
            <w:vAlign w:val="center"/>
            <w:hideMark/>
          </w:tcPr>
          <w:p w14:paraId="3E9769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1030" w:type="dxa"/>
            <w:tcBorders>
              <w:top w:val="single" w:sz="8" w:space="0" w:color="auto"/>
              <w:left w:val="nil"/>
              <w:bottom w:val="single" w:sz="8" w:space="0" w:color="auto"/>
              <w:right w:val="nil"/>
            </w:tcBorders>
            <w:shd w:val="clear" w:color="auto" w:fill="auto"/>
            <w:noWrap/>
            <w:vAlign w:val="center"/>
            <w:hideMark/>
          </w:tcPr>
          <w:p w14:paraId="51C15F5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c>
          <w:tcPr>
            <w:tcW w:w="3626" w:type="dxa"/>
            <w:tcBorders>
              <w:top w:val="single" w:sz="8" w:space="0" w:color="auto"/>
              <w:left w:val="nil"/>
              <w:bottom w:val="single" w:sz="8" w:space="0" w:color="auto"/>
              <w:right w:val="nil"/>
            </w:tcBorders>
            <w:shd w:val="clear" w:color="auto" w:fill="auto"/>
            <w:noWrap/>
            <w:vAlign w:val="center"/>
            <w:hideMark/>
          </w:tcPr>
          <w:p w14:paraId="02727B7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xml:space="preserve">Low delay B Main10 </w:t>
            </w:r>
          </w:p>
        </w:tc>
        <w:tc>
          <w:tcPr>
            <w:tcW w:w="1030" w:type="dxa"/>
            <w:tcBorders>
              <w:top w:val="single" w:sz="8" w:space="0" w:color="auto"/>
              <w:left w:val="nil"/>
              <w:bottom w:val="single" w:sz="8" w:space="0" w:color="auto"/>
              <w:right w:val="nil"/>
            </w:tcBorders>
            <w:shd w:val="clear" w:color="auto" w:fill="auto"/>
            <w:noWrap/>
            <w:vAlign w:val="center"/>
            <w:hideMark/>
          </w:tcPr>
          <w:p w14:paraId="7CF78AA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c>
          <w:tcPr>
            <w:tcW w:w="1030" w:type="dxa"/>
            <w:tcBorders>
              <w:top w:val="single" w:sz="8" w:space="0" w:color="auto"/>
              <w:left w:val="nil"/>
              <w:bottom w:val="single" w:sz="8" w:space="0" w:color="auto"/>
              <w:right w:val="single" w:sz="8" w:space="0" w:color="auto"/>
            </w:tcBorders>
            <w:shd w:val="clear" w:color="auto" w:fill="auto"/>
            <w:noWrap/>
            <w:vAlign w:val="center"/>
            <w:hideMark/>
          </w:tcPr>
          <w:p w14:paraId="3F8EFD4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D945D4">
              <w:rPr>
                <w:rFonts w:ascii="Calibri" w:hAnsi="Calibri" w:cs="Calibri"/>
                <w:color w:val="000000"/>
                <w:sz w:val="24"/>
                <w:szCs w:val="24"/>
                <w:lang w:val="en-GB" w:eastAsia="en-GB"/>
              </w:rPr>
              <w:t> </w:t>
            </w:r>
          </w:p>
        </w:tc>
      </w:tr>
      <w:tr w:rsidR="00D945D4" w:rsidRPr="00D945D4" w14:paraId="07C6614E" w14:textId="77777777" w:rsidTr="00D945D4">
        <w:trPr>
          <w:trHeight w:val="255"/>
        </w:trPr>
        <w:tc>
          <w:tcPr>
            <w:tcW w:w="1594" w:type="dxa"/>
            <w:tcBorders>
              <w:top w:val="nil"/>
              <w:left w:val="nil"/>
              <w:bottom w:val="nil"/>
              <w:right w:val="nil"/>
            </w:tcBorders>
            <w:shd w:val="clear" w:color="auto" w:fill="auto"/>
            <w:noWrap/>
            <w:vAlign w:val="center"/>
            <w:hideMark/>
          </w:tcPr>
          <w:p w14:paraId="172702E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1030" w:type="dxa"/>
            <w:tcBorders>
              <w:top w:val="nil"/>
              <w:left w:val="single" w:sz="8" w:space="0" w:color="auto"/>
              <w:bottom w:val="nil"/>
              <w:right w:val="nil"/>
            </w:tcBorders>
            <w:shd w:val="clear" w:color="auto" w:fill="auto"/>
            <w:noWrap/>
            <w:vAlign w:val="center"/>
            <w:hideMark/>
          </w:tcPr>
          <w:p w14:paraId="4EA6E68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73E6B2F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c>
          <w:tcPr>
            <w:tcW w:w="3626" w:type="dxa"/>
            <w:tcBorders>
              <w:top w:val="nil"/>
              <w:left w:val="nil"/>
              <w:bottom w:val="nil"/>
              <w:right w:val="nil"/>
            </w:tcBorders>
            <w:shd w:val="clear" w:color="auto" w:fill="auto"/>
            <w:noWrap/>
            <w:vAlign w:val="center"/>
          </w:tcPr>
          <w:p w14:paraId="746D8DF7" w14:textId="3F43ACAC"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nil"/>
              <w:bottom w:val="nil"/>
              <w:right w:val="nil"/>
            </w:tcBorders>
            <w:shd w:val="clear" w:color="auto" w:fill="auto"/>
            <w:noWrap/>
            <w:vAlign w:val="center"/>
          </w:tcPr>
          <w:p w14:paraId="29EC38E3" w14:textId="570D9616"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nil"/>
              <w:bottom w:val="nil"/>
              <w:right w:val="single" w:sz="8" w:space="0" w:color="auto"/>
            </w:tcBorders>
            <w:shd w:val="clear" w:color="auto" w:fill="auto"/>
            <w:noWrap/>
            <w:vAlign w:val="center"/>
            <w:hideMark/>
          </w:tcPr>
          <w:p w14:paraId="664F358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 </w:t>
            </w:r>
          </w:p>
        </w:tc>
      </w:tr>
      <w:tr w:rsidR="00D945D4" w:rsidRPr="00D945D4" w14:paraId="137E4F20" w14:textId="77777777" w:rsidTr="00D945D4">
        <w:trPr>
          <w:trHeight w:val="255"/>
        </w:trPr>
        <w:tc>
          <w:tcPr>
            <w:tcW w:w="1594" w:type="dxa"/>
            <w:tcBorders>
              <w:top w:val="nil"/>
              <w:left w:val="nil"/>
              <w:bottom w:val="nil"/>
              <w:right w:val="nil"/>
            </w:tcBorders>
            <w:shd w:val="clear" w:color="auto" w:fill="auto"/>
            <w:noWrap/>
            <w:vAlign w:val="center"/>
            <w:hideMark/>
          </w:tcPr>
          <w:p w14:paraId="608FA33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0" w:type="dxa"/>
            <w:tcBorders>
              <w:top w:val="nil"/>
              <w:left w:val="single" w:sz="8" w:space="0" w:color="auto"/>
              <w:bottom w:val="single" w:sz="8" w:space="0" w:color="auto"/>
              <w:right w:val="nil"/>
            </w:tcBorders>
            <w:shd w:val="clear" w:color="auto" w:fill="auto"/>
            <w:noWrap/>
            <w:vAlign w:val="center"/>
            <w:hideMark/>
          </w:tcPr>
          <w:p w14:paraId="0175191A"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Y</w:t>
            </w:r>
          </w:p>
        </w:tc>
        <w:tc>
          <w:tcPr>
            <w:tcW w:w="1030" w:type="dxa"/>
            <w:tcBorders>
              <w:top w:val="nil"/>
              <w:left w:val="nil"/>
              <w:bottom w:val="single" w:sz="8" w:space="0" w:color="auto"/>
              <w:right w:val="nil"/>
            </w:tcBorders>
            <w:shd w:val="clear" w:color="auto" w:fill="auto"/>
            <w:noWrap/>
            <w:vAlign w:val="center"/>
            <w:hideMark/>
          </w:tcPr>
          <w:p w14:paraId="04509CB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U</w:t>
            </w:r>
          </w:p>
        </w:tc>
        <w:tc>
          <w:tcPr>
            <w:tcW w:w="3626" w:type="dxa"/>
            <w:tcBorders>
              <w:top w:val="nil"/>
              <w:left w:val="nil"/>
              <w:bottom w:val="single" w:sz="8" w:space="0" w:color="auto"/>
              <w:right w:val="single" w:sz="4" w:space="0" w:color="auto"/>
            </w:tcBorders>
            <w:shd w:val="clear" w:color="auto" w:fill="auto"/>
            <w:noWrap/>
            <w:vAlign w:val="center"/>
            <w:hideMark/>
          </w:tcPr>
          <w:p w14:paraId="2397E62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V</w:t>
            </w:r>
          </w:p>
        </w:tc>
        <w:tc>
          <w:tcPr>
            <w:tcW w:w="1030" w:type="dxa"/>
            <w:tcBorders>
              <w:top w:val="nil"/>
              <w:left w:val="nil"/>
              <w:bottom w:val="single" w:sz="8" w:space="0" w:color="auto"/>
              <w:right w:val="nil"/>
            </w:tcBorders>
            <w:shd w:val="clear" w:color="auto" w:fill="auto"/>
            <w:noWrap/>
            <w:vAlign w:val="center"/>
            <w:hideMark/>
          </w:tcPr>
          <w:p w14:paraId="15653FD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D945D4">
              <w:rPr>
                <w:rFonts w:ascii="Arial" w:hAnsi="Arial" w:cs="Arial"/>
                <w:color w:val="000000"/>
                <w:sz w:val="18"/>
                <w:szCs w:val="18"/>
                <w:lang w:val="en-GB" w:eastAsia="en-GB"/>
              </w:rPr>
              <w:t>EncT</w:t>
            </w:r>
            <w:proofErr w:type="spellEnd"/>
          </w:p>
        </w:tc>
        <w:tc>
          <w:tcPr>
            <w:tcW w:w="1030" w:type="dxa"/>
            <w:tcBorders>
              <w:top w:val="nil"/>
              <w:left w:val="nil"/>
              <w:bottom w:val="single" w:sz="8" w:space="0" w:color="auto"/>
              <w:right w:val="single" w:sz="8" w:space="0" w:color="auto"/>
            </w:tcBorders>
            <w:shd w:val="clear" w:color="auto" w:fill="auto"/>
            <w:noWrap/>
            <w:vAlign w:val="center"/>
            <w:hideMark/>
          </w:tcPr>
          <w:p w14:paraId="684E00B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D945D4">
              <w:rPr>
                <w:rFonts w:ascii="Arial" w:hAnsi="Arial" w:cs="Arial"/>
                <w:color w:val="000000"/>
                <w:sz w:val="18"/>
                <w:szCs w:val="18"/>
                <w:lang w:val="en-GB" w:eastAsia="en-GB"/>
              </w:rPr>
              <w:t>DecT</w:t>
            </w:r>
            <w:proofErr w:type="spellEnd"/>
          </w:p>
        </w:tc>
      </w:tr>
      <w:tr w:rsidR="00D945D4" w:rsidRPr="00D945D4" w14:paraId="2DDC5632" w14:textId="77777777" w:rsidTr="00D945D4">
        <w:trPr>
          <w:trHeight w:val="255"/>
        </w:trPr>
        <w:tc>
          <w:tcPr>
            <w:tcW w:w="1594" w:type="dxa"/>
            <w:tcBorders>
              <w:top w:val="single" w:sz="8" w:space="0" w:color="auto"/>
              <w:left w:val="single" w:sz="8" w:space="0" w:color="auto"/>
              <w:bottom w:val="nil"/>
              <w:right w:val="single" w:sz="8" w:space="0" w:color="auto"/>
            </w:tcBorders>
            <w:shd w:val="clear" w:color="auto" w:fill="auto"/>
            <w:noWrap/>
            <w:vAlign w:val="center"/>
            <w:hideMark/>
          </w:tcPr>
          <w:p w14:paraId="6FAE4A4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A1</w:t>
            </w:r>
          </w:p>
        </w:tc>
        <w:tc>
          <w:tcPr>
            <w:tcW w:w="1030" w:type="dxa"/>
            <w:tcBorders>
              <w:top w:val="nil"/>
              <w:left w:val="nil"/>
              <w:bottom w:val="nil"/>
              <w:right w:val="nil"/>
            </w:tcBorders>
            <w:shd w:val="clear" w:color="auto" w:fill="auto"/>
            <w:noWrap/>
            <w:vAlign w:val="center"/>
            <w:hideMark/>
          </w:tcPr>
          <w:p w14:paraId="0C65575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26D4B00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3626" w:type="dxa"/>
            <w:tcBorders>
              <w:top w:val="nil"/>
              <w:left w:val="nil"/>
              <w:bottom w:val="nil"/>
              <w:right w:val="single" w:sz="4" w:space="0" w:color="auto"/>
            </w:tcBorders>
            <w:shd w:val="clear" w:color="auto" w:fill="auto"/>
            <w:noWrap/>
            <w:vAlign w:val="center"/>
            <w:hideMark/>
          </w:tcPr>
          <w:p w14:paraId="4872977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6F29D20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single" w:sz="8" w:space="0" w:color="auto"/>
            </w:tcBorders>
            <w:shd w:val="clear" w:color="auto" w:fill="auto"/>
            <w:noWrap/>
            <w:vAlign w:val="center"/>
            <w:hideMark/>
          </w:tcPr>
          <w:p w14:paraId="326A2A0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r>
      <w:tr w:rsidR="00D945D4" w:rsidRPr="00D945D4" w14:paraId="32A948F2"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78E3805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A2</w:t>
            </w:r>
          </w:p>
        </w:tc>
        <w:tc>
          <w:tcPr>
            <w:tcW w:w="1030" w:type="dxa"/>
            <w:tcBorders>
              <w:top w:val="nil"/>
              <w:left w:val="nil"/>
              <w:bottom w:val="nil"/>
              <w:right w:val="nil"/>
            </w:tcBorders>
            <w:shd w:val="clear" w:color="auto" w:fill="auto"/>
            <w:noWrap/>
            <w:vAlign w:val="center"/>
            <w:hideMark/>
          </w:tcPr>
          <w:p w14:paraId="4ABFBB6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3885865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3626" w:type="dxa"/>
            <w:tcBorders>
              <w:top w:val="nil"/>
              <w:left w:val="nil"/>
              <w:bottom w:val="nil"/>
              <w:right w:val="single" w:sz="4" w:space="0" w:color="auto"/>
            </w:tcBorders>
            <w:shd w:val="clear" w:color="auto" w:fill="auto"/>
            <w:noWrap/>
            <w:vAlign w:val="center"/>
            <w:hideMark/>
          </w:tcPr>
          <w:p w14:paraId="757F46E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nil"/>
            </w:tcBorders>
            <w:shd w:val="clear" w:color="auto" w:fill="auto"/>
            <w:noWrap/>
            <w:vAlign w:val="center"/>
            <w:hideMark/>
          </w:tcPr>
          <w:p w14:paraId="2ECF74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c>
          <w:tcPr>
            <w:tcW w:w="1030" w:type="dxa"/>
            <w:tcBorders>
              <w:top w:val="nil"/>
              <w:left w:val="nil"/>
              <w:bottom w:val="nil"/>
              <w:right w:val="single" w:sz="8" w:space="0" w:color="auto"/>
            </w:tcBorders>
            <w:shd w:val="clear" w:color="auto" w:fill="auto"/>
            <w:noWrap/>
            <w:vAlign w:val="center"/>
            <w:hideMark/>
          </w:tcPr>
          <w:p w14:paraId="67BF583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 </w:t>
            </w:r>
          </w:p>
        </w:tc>
      </w:tr>
      <w:tr w:rsidR="00D945D4" w:rsidRPr="00D945D4" w14:paraId="3A7F1D48"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2360408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B</w:t>
            </w:r>
          </w:p>
        </w:tc>
        <w:tc>
          <w:tcPr>
            <w:tcW w:w="1030" w:type="dxa"/>
            <w:tcBorders>
              <w:top w:val="nil"/>
              <w:left w:val="nil"/>
              <w:bottom w:val="nil"/>
              <w:right w:val="nil"/>
            </w:tcBorders>
            <w:shd w:val="clear" w:color="auto" w:fill="auto"/>
            <w:noWrap/>
            <w:vAlign w:val="center"/>
            <w:hideMark/>
          </w:tcPr>
          <w:p w14:paraId="3E9797D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0.00%</w:t>
            </w:r>
          </w:p>
        </w:tc>
        <w:tc>
          <w:tcPr>
            <w:tcW w:w="1030" w:type="dxa"/>
            <w:tcBorders>
              <w:top w:val="nil"/>
              <w:left w:val="nil"/>
              <w:bottom w:val="nil"/>
              <w:right w:val="nil"/>
            </w:tcBorders>
            <w:shd w:val="clear" w:color="auto" w:fill="auto"/>
            <w:noWrap/>
            <w:vAlign w:val="center"/>
            <w:hideMark/>
          </w:tcPr>
          <w:p w14:paraId="58A8DA1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-0.27%</w:t>
            </w:r>
          </w:p>
        </w:tc>
        <w:tc>
          <w:tcPr>
            <w:tcW w:w="3626" w:type="dxa"/>
            <w:tcBorders>
              <w:top w:val="nil"/>
              <w:left w:val="nil"/>
              <w:bottom w:val="nil"/>
              <w:right w:val="single" w:sz="4" w:space="0" w:color="auto"/>
            </w:tcBorders>
            <w:shd w:val="clear" w:color="auto" w:fill="auto"/>
            <w:noWrap/>
            <w:vAlign w:val="center"/>
            <w:hideMark/>
          </w:tcPr>
          <w:p w14:paraId="60C2722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-0.15%</w:t>
            </w:r>
          </w:p>
        </w:tc>
        <w:tc>
          <w:tcPr>
            <w:tcW w:w="1030" w:type="dxa"/>
            <w:tcBorders>
              <w:top w:val="nil"/>
              <w:left w:val="nil"/>
              <w:bottom w:val="nil"/>
              <w:right w:val="nil"/>
            </w:tcBorders>
            <w:shd w:val="clear" w:color="auto" w:fill="auto"/>
            <w:noWrap/>
            <w:vAlign w:val="center"/>
            <w:hideMark/>
          </w:tcPr>
          <w:p w14:paraId="1EA30470"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6EEDF93A"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101%</w:t>
            </w:r>
          </w:p>
        </w:tc>
      </w:tr>
      <w:tr w:rsidR="00D945D4" w:rsidRPr="00D945D4" w14:paraId="07EC7C68"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39932CB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C</w:t>
            </w:r>
          </w:p>
        </w:tc>
        <w:tc>
          <w:tcPr>
            <w:tcW w:w="1030" w:type="dxa"/>
            <w:tcBorders>
              <w:top w:val="nil"/>
              <w:left w:val="nil"/>
              <w:bottom w:val="nil"/>
              <w:right w:val="nil"/>
            </w:tcBorders>
            <w:shd w:val="clear" w:color="auto" w:fill="auto"/>
            <w:noWrap/>
            <w:vAlign w:val="center"/>
            <w:hideMark/>
          </w:tcPr>
          <w:p w14:paraId="5E2684D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nil"/>
              <w:left w:val="nil"/>
              <w:bottom w:val="nil"/>
              <w:right w:val="nil"/>
            </w:tcBorders>
            <w:shd w:val="clear" w:color="auto" w:fill="auto"/>
            <w:noWrap/>
            <w:vAlign w:val="center"/>
            <w:hideMark/>
          </w:tcPr>
          <w:p w14:paraId="06C27C8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-0.51%</w:t>
            </w:r>
          </w:p>
        </w:tc>
        <w:tc>
          <w:tcPr>
            <w:tcW w:w="3626" w:type="dxa"/>
            <w:tcBorders>
              <w:top w:val="nil"/>
              <w:left w:val="nil"/>
              <w:bottom w:val="nil"/>
              <w:right w:val="single" w:sz="4" w:space="0" w:color="auto"/>
            </w:tcBorders>
            <w:shd w:val="clear" w:color="auto" w:fill="auto"/>
            <w:noWrap/>
            <w:vAlign w:val="center"/>
            <w:hideMark/>
          </w:tcPr>
          <w:p w14:paraId="6E3013C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-0.22%</w:t>
            </w:r>
          </w:p>
        </w:tc>
        <w:tc>
          <w:tcPr>
            <w:tcW w:w="1030" w:type="dxa"/>
            <w:tcBorders>
              <w:top w:val="nil"/>
              <w:left w:val="nil"/>
              <w:bottom w:val="nil"/>
              <w:right w:val="nil"/>
            </w:tcBorders>
            <w:shd w:val="clear" w:color="auto" w:fill="auto"/>
            <w:noWrap/>
            <w:vAlign w:val="center"/>
            <w:hideMark/>
          </w:tcPr>
          <w:p w14:paraId="4573466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7260D58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96%</w:t>
            </w:r>
          </w:p>
        </w:tc>
      </w:tr>
      <w:tr w:rsidR="00D945D4" w:rsidRPr="00D945D4" w14:paraId="05C695A9" w14:textId="77777777" w:rsidTr="00D945D4">
        <w:trPr>
          <w:trHeight w:val="255"/>
        </w:trPr>
        <w:tc>
          <w:tcPr>
            <w:tcW w:w="1594" w:type="dxa"/>
            <w:tcBorders>
              <w:top w:val="nil"/>
              <w:left w:val="single" w:sz="8" w:space="0" w:color="auto"/>
              <w:bottom w:val="nil"/>
              <w:right w:val="single" w:sz="8" w:space="0" w:color="auto"/>
            </w:tcBorders>
            <w:shd w:val="clear" w:color="auto" w:fill="auto"/>
            <w:noWrap/>
            <w:vAlign w:val="center"/>
            <w:hideMark/>
          </w:tcPr>
          <w:p w14:paraId="166D45A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E</w:t>
            </w:r>
          </w:p>
        </w:tc>
        <w:tc>
          <w:tcPr>
            <w:tcW w:w="1030" w:type="dxa"/>
            <w:tcBorders>
              <w:top w:val="nil"/>
              <w:left w:val="nil"/>
              <w:bottom w:val="nil"/>
              <w:right w:val="nil"/>
            </w:tcBorders>
            <w:shd w:val="clear" w:color="auto" w:fill="auto"/>
            <w:noWrap/>
            <w:vAlign w:val="center"/>
            <w:hideMark/>
          </w:tcPr>
          <w:p w14:paraId="7916B18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-0.08%</w:t>
            </w:r>
          </w:p>
        </w:tc>
        <w:tc>
          <w:tcPr>
            <w:tcW w:w="1030" w:type="dxa"/>
            <w:tcBorders>
              <w:top w:val="nil"/>
              <w:left w:val="nil"/>
              <w:bottom w:val="nil"/>
              <w:right w:val="nil"/>
            </w:tcBorders>
            <w:shd w:val="clear" w:color="auto" w:fill="auto"/>
            <w:noWrap/>
            <w:vAlign w:val="center"/>
            <w:hideMark/>
          </w:tcPr>
          <w:p w14:paraId="76A62E6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-0.10%</w:t>
            </w:r>
          </w:p>
        </w:tc>
        <w:tc>
          <w:tcPr>
            <w:tcW w:w="3626" w:type="dxa"/>
            <w:tcBorders>
              <w:top w:val="nil"/>
              <w:left w:val="nil"/>
              <w:bottom w:val="nil"/>
              <w:right w:val="single" w:sz="4" w:space="0" w:color="auto"/>
            </w:tcBorders>
            <w:shd w:val="clear" w:color="auto" w:fill="auto"/>
            <w:noWrap/>
            <w:vAlign w:val="center"/>
            <w:hideMark/>
          </w:tcPr>
          <w:p w14:paraId="60504BC9"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0.01%</w:t>
            </w:r>
          </w:p>
        </w:tc>
        <w:tc>
          <w:tcPr>
            <w:tcW w:w="1030" w:type="dxa"/>
            <w:tcBorders>
              <w:top w:val="nil"/>
              <w:left w:val="nil"/>
              <w:bottom w:val="nil"/>
              <w:right w:val="nil"/>
            </w:tcBorders>
            <w:shd w:val="clear" w:color="auto" w:fill="auto"/>
            <w:noWrap/>
            <w:vAlign w:val="center"/>
            <w:hideMark/>
          </w:tcPr>
          <w:p w14:paraId="03785AC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nil"/>
              <w:left w:val="nil"/>
              <w:bottom w:val="nil"/>
              <w:right w:val="single" w:sz="8" w:space="0" w:color="auto"/>
            </w:tcBorders>
            <w:shd w:val="clear" w:color="auto" w:fill="auto"/>
            <w:noWrap/>
            <w:vAlign w:val="center"/>
            <w:hideMark/>
          </w:tcPr>
          <w:p w14:paraId="3B3F4854"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101%</w:t>
            </w:r>
          </w:p>
        </w:tc>
      </w:tr>
      <w:tr w:rsidR="00D945D4" w:rsidRPr="00D945D4" w14:paraId="3CD0DA88" w14:textId="77777777" w:rsidTr="00D945D4">
        <w:trPr>
          <w:trHeight w:val="255"/>
        </w:trPr>
        <w:tc>
          <w:tcPr>
            <w:tcW w:w="1594" w:type="dxa"/>
            <w:tcBorders>
              <w:top w:val="single" w:sz="8" w:space="0" w:color="auto"/>
              <w:left w:val="single" w:sz="8" w:space="0" w:color="auto"/>
              <w:bottom w:val="nil"/>
              <w:right w:val="single" w:sz="8" w:space="0" w:color="auto"/>
            </w:tcBorders>
            <w:shd w:val="clear" w:color="auto" w:fill="auto"/>
            <w:noWrap/>
            <w:vAlign w:val="center"/>
            <w:hideMark/>
          </w:tcPr>
          <w:p w14:paraId="2E68316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D945D4">
              <w:rPr>
                <w:rFonts w:ascii="Arial" w:hAnsi="Arial" w:cs="Arial"/>
                <w:b/>
                <w:bCs/>
                <w:color w:val="000000"/>
                <w:sz w:val="18"/>
                <w:szCs w:val="18"/>
                <w:lang w:val="en-GB" w:eastAsia="en-GB"/>
              </w:rPr>
              <w:t>Overall</w:t>
            </w:r>
          </w:p>
        </w:tc>
        <w:tc>
          <w:tcPr>
            <w:tcW w:w="1030" w:type="dxa"/>
            <w:tcBorders>
              <w:top w:val="single" w:sz="8" w:space="0" w:color="auto"/>
              <w:left w:val="nil"/>
              <w:bottom w:val="nil"/>
              <w:right w:val="nil"/>
            </w:tcBorders>
            <w:shd w:val="clear" w:color="auto" w:fill="auto"/>
            <w:noWrap/>
            <w:vAlign w:val="center"/>
            <w:hideMark/>
          </w:tcPr>
          <w:p w14:paraId="6E3B774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single" w:sz="8" w:space="0" w:color="auto"/>
              <w:left w:val="nil"/>
              <w:bottom w:val="nil"/>
              <w:right w:val="nil"/>
            </w:tcBorders>
            <w:shd w:val="clear" w:color="auto" w:fill="auto"/>
            <w:noWrap/>
            <w:vAlign w:val="center"/>
            <w:hideMark/>
          </w:tcPr>
          <w:p w14:paraId="7A5B061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-0.31%</w:t>
            </w:r>
          </w:p>
        </w:tc>
        <w:tc>
          <w:tcPr>
            <w:tcW w:w="3626" w:type="dxa"/>
            <w:tcBorders>
              <w:top w:val="single" w:sz="8" w:space="0" w:color="auto"/>
              <w:left w:val="nil"/>
              <w:bottom w:val="nil"/>
              <w:right w:val="single" w:sz="4" w:space="0" w:color="auto"/>
            </w:tcBorders>
            <w:shd w:val="clear" w:color="auto" w:fill="auto"/>
            <w:noWrap/>
            <w:vAlign w:val="center"/>
            <w:hideMark/>
          </w:tcPr>
          <w:p w14:paraId="110504B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-0.14%</w:t>
            </w:r>
          </w:p>
        </w:tc>
        <w:tc>
          <w:tcPr>
            <w:tcW w:w="1030" w:type="dxa"/>
            <w:tcBorders>
              <w:top w:val="single" w:sz="8" w:space="0" w:color="auto"/>
              <w:left w:val="nil"/>
              <w:bottom w:val="nil"/>
              <w:right w:val="nil"/>
            </w:tcBorders>
            <w:shd w:val="clear" w:color="auto" w:fill="auto"/>
            <w:noWrap/>
            <w:vAlign w:val="center"/>
            <w:hideMark/>
          </w:tcPr>
          <w:p w14:paraId="08926CB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single" w:sz="8" w:space="0" w:color="auto"/>
              <w:left w:val="nil"/>
              <w:bottom w:val="nil"/>
              <w:right w:val="single" w:sz="8" w:space="0" w:color="auto"/>
            </w:tcBorders>
            <w:shd w:val="clear" w:color="auto" w:fill="auto"/>
            <w:noWrap/>
            <w:vAlign w:val="center"/>
            <w:hideMark/>
          </w:tcPr>
          <w:p w14:paraId="7460B371"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r>
      <w:tr w:rsidR="00D945D4" w:rsidRPr="00D945D4" w14:paraId="4C91FC70" w14:textId="77777777" w:rsidTr="00D945D4">
        <w:trPr>
          <w:trHeight w:val="255"/>
        </w:trPr>
        <w:tc>
          <w:tcPr>
            <w:tcW w:w="1594" w:type="dxa"/>
            <w:tcBorders>
              <w:top w:val="single" w:sz="8" w:space="0" w:color="auto"/>
              <w:left w:val="single" w:sz="8" w:space="0" w:color="auto"/>
              <w:bottom w:val="nil"/>
              <w:right w:val="nil"/>
            </w:tcBorders>
            <w:shd w:val="clear" w:color="auto" w:fill="auto"/>
            <w:noWrap/>
            <w:vAlign w:val="center"/>
            <w:hideMark/>
          </w:tcPr>
          <w:p w14:paraId="335C5D36"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D</w:t>
            </w:r>
          </w:p>
        </w:tc>
        <w:tc>
          <w:tcPr>
            <w:tcW w:w="1030" w:type="dxa"/>
            <w:tcBorders>
              <w:top w:val="single" w:sz="8" w:space="0" w:color="auto"/>
              <w:left w:val="single" w:sz="8" w:space="0" w:color="auto"/>
              <w:bottom w:val="nil"/>
              <w:right w:val="nil"/>
            </w:tcBorders>
            <w:shd w:val="clear" w:color="auto" w:fill="auto"/>
            <w:noWrap/>
            <w:vAlign w:val="center"/>
            <w:hideMark/>
          </w:tcPr>
          <w:p w14:paraId="7970B73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-0.06%</w:t>
            </w:r>
          </w:p>
        </w:tc>
        <w:tc>
          <w:tcPr>
            <w:tcW w:w="1030" w:type="dxa"/>
            <w:tcBorders>
              <w:top w:val="single" w:sz="8" w:space="0" w:color="auto"/>
              <w:left w:val="nil"/>
              <w:bottom w:val="nil"/>
              <w:right w:val="nil"/>
            </w:tcBorders>
            <w:shd w:val="clear" w:color="auto" w:fill="auto"/>
            <w:noWrap/>
            <w:vAlign w:val="center"/>
            <w:hideMark/>
          </w:tcPr>
          <w:p w14:paraId="743251B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3626" w:type="dxa"/>
            <w:tcBorders>
              <w:top w:val="single" w:sz="8" w:space="0" w:color="auto"/>
              <w:left w:val="nil"/>
              <w:bottom w:val="nil"/>
              <w:right w:val="single" w:sz="4" w:space="0" w:color="auto"/>
            </w:tcBorders>
            <w:shd w:val="clear" w:color="auto" w:fill="auto"/>
            <w:noWrap/>
            <w:vAlign w:val="center"/>
            <w:hideMark/>
          </w:tcPr>
          <w:p w14:paraId="49768A8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-0.26%</w:t>
            </w:r>
          </w:p>
        </w:tc>
        <w:tc>
          <w:tcPr>
            <w:tcW w:w="1030" w:type="dxa"/>
            <w:tcBorders>
              <w:top w:val="single" w:sz="8" w:space="0" w:color="auto"/>
              <w:left w:val="nil"/>
              <w:bottom w:val="nil"/>
              <w:right w:val="nil"/>
            </w:tcBorders>
            <w:shd w:val="clear" w:color="auto" w:fill="auto"/>
            <w:noWrap/>
            <w:vAlign w:val="center"/>
            <w:hideMark/>
          </w:tcPr>
          <w:p w14:paraId="63ACAF1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100%</w:t>
            </w:r>
          </w:p>
        </w:tc>
        <w:tc>
          <w:tcPr>
            <w:tcW w:w="1030" w:type="dxa"/>
            <w:tcBorders>
              <w:top w:val="single" w:sz="8" w:space="0" w:color="auto"/>
              <w:left w:val="nil"/>
              <w:bottom w:val="nil"/>
              <w:right w:val="single" w:sz="8" w:space="0" w:color="auto"/>
            </w:tcBorders>
            <w:shd w:val="clear" w:color="auto" w:fill="auto"/>
            <w:noWrap/>
            <w:vAlign w:val="center"/>
            <w:hideMark/>
          </w:tcPr>
          <w:p w14:paraId="72C6B81C"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95%</w:t>
            </w:r>
          </w:p>
        </w:tc>
      </w:tr>
      <w:tr w:rsidR="00D945D4" w:rsidRPr="00D945D4" w14:paraId="38423C09" w14:textId="77777777" w:rsidTr="00D945D4">
        <w:trPr>
          <w:trHeight w:val="255"/>
        </w:trPr>
        <w:tc>
          <w:tcPr>
            <w:tcW w:w="1594" w:type="dxa"/>
            <w:tcBorders>
              <w:top w:val="nil"/>
              <w:left w:val="single" w:sz="8" w:space="0" w:color="auto"/>
              <w:bottom w:val="nil"/>
              <w:right w:val="nil"/>
            </w:tcBorders>
            <w:shd w:val="clear" w:color="auto" w:fill="auto"/>
            <w:noWrap/>
            <w:vAlign w:val="center"/>
            <w:hideMark/>
          </w:tcPr>
          <w:p w14:paraId="178E2EAE"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F</w:t>
            </w:r>
          </w:p>
        </w:tc>
        <w:tc>
          <w:tcPr>
            <w:tcW w:w="1030" w:type="dxa"/>
            <w:tcBorders>
              <w:top w:val="nil"/>
              <w:left w:val="single" w:sz="8" w:space="0" w:color="auto"/>
              <w:bottom w:val="nil"/>
              <w:right w:val="nil"/>
            </w:tcBorders>
            <w:shd w:val="clear" w:color="auto" w:fill="auto"/>
            <w:noWrap/>
            <w:vAlign w:val="center"/>
            <w:hideMark/>
          </w:tcPr>
          <w:p w14:paraId="44A1827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0.04%</w:t>
            </w:r>
          </w:p>
        </w:tc>
        <w:tc>
          <w:tcPr>
            <w:tcW w:w="1030" w:type="dxa"/>
            <w:tcBorders>
              <w:top w:val="nil"/>
              <w:left w:val="nil"/>
              <w:bottom w:val="nil"/>
              <w:right w:val="nil"/>
            </w:tcBorders>
            <w:shd w:val="clear" w:color="auto" w:fill="auto"/>
            <w:noWrap/>
            <w:vAlign w:val="center"/>
            <w:hideMark/>
          </w:tcPr>
          <w:p w14:paraId="031693A8"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-0.36%</w:t>
            </w:r>
          </w:p>
        </w:tc>
        <w:tc>
          <w:tcPr>
            <w:tcW w:w="3626" w:type="dxa"/>
            <w:tcBorders>
              <w:top w:val="nil"/>
              <w:left w:val="nil"/>
              <w:bottom w:val="nil"/>
              <w:right w:val="single" w:sz="4" w:space="0" w:color="auto"/>
            </w:tcBorders>
            <w:shd w:val="clear" w:color="auto" w:fill="auto"/>
            <w:noWrap/>
            <w:vAlign w:val="center"/>
            <w:hideMark/>
          </w:tcPr>
          <w:p w14:paraId="142B3CA5"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0.18%</w:t>
            </w:r>
          </w:p>
        </w:tc>
        <w:tc>
          <w:tcPr>
            <w:tcW w:w="1030" w:type="dxa"/>
            <w:tcBorders>
              <w:top w:val="nil"/>
              <w:left w:val="nil"/>
              <w:bottom w:val="nil"/>
              <w:right w:val="nil"/>
            </w:tcBorders>
            <w:shd w:val="clear" w:color="auto" w:fill="auto"/>
            <w:noWrap/>
            <w:vAlign w:val="center"/>
            <w:hideMark/>
          </w:tcPr>
          <w:p w14:paraId="59C24AA7"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c>
          <w:tcPr>
            <w:tcW w:w="1030" w:type="dxa"/>
            <w:tcBorders>
              <w:top w:val="nil"/>
              <w:left w:val="nil"/>
              <w:bottom w:val="nil"/>
              <w:right w:val="single" w:sz="8" w:space="0" w:color="auto"/>
            </w:tcBorders>
            <w:shd w:val="clear" w:color="auto" w:fill="auto"/>
            <w:noWrap/>
            <w:vAlign w:val="center"/>
            <w:hideMark/>
          </w:tcPr>
          <w:p w14:paraId="0DB6C8CE"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r>
      <w:tr w:rsidR="00D945D4" w:rsidRPr="00D945D4" w14:paraId="1DC62F34" w14:textId="77777777" w:rsidTr="00D945D4">
        <w:trPr>
          <w:trHeight w:val="255"/>
        </w:trPr>
        <w:tc>
          <w:tcPr>
            <w:tcW w:w="1594" w:type="dxa"/>
            <w:tcBorders>
              <w:top w:val="nil"/>
              <w:left w:val="single" w:sz="8" w:space="0" w:color="auto"/>
              <w:bottom w:val="single" w:sz="8" w:space="0" w:color="auto"/>
              <w:right w:val="nil"/>
            </w:tcBorders>
            <w:shd w:val="clear" w:color="auto" w:fill="auto"/>
            <w:noWrap/>
            <w:vAlign w:val="center"/>
            <w:hideMark/>
          </w:tcPr>
          <w:p w14:paraId="6005FDC2"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Class SCC</w:t>
            </w:r>
          </w:p>
        </w:tc>
        <w:tc>
          <w:tcPr>
            <w:tcW w:w="1030" w:type="dxa"/>
            <w:tcBorders>
              <w:top w:val="nil"/>
              <w:left w:val="single" w:sz="8" w:space="0" w:color="auto"/>
              <w:bottom w:val="single" w:sz="8" w:space="0" w:color="auto"/>
              <w:right w:val="nil"/>
            </w:tcBorders>
            <w:shd w:val="clear" w:color="auto" w:fill="auto"/>
            <w:noWrap/>
            <w:vAlign w:val="center"/>
            <w:hideMark/>
          </w:tcPr>
          <w:p w14:paraId="60E4E92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-0.02%</w:t>
            </w:r>
          </w:p>
        </w:tc>
        <w:tc>
          <w:tcPr>
            <w:tcW w:w="1030" w:type="dxa"/>
            <w:tcBorders>
              <w:top w:val="nil"/>
              <w:left w:val="nil"/>
              <w:bottom w:val="single" w:sz="8" w:space="0" w:color="auto"/>
              <w:right w:val="nil"/>
            </w:tcBorders>
            <w:shd w:val="clear" w:color="auto" w:fill="auto"/>
            <w:noWrap/>
            <w:vAlign w:val="center"/>
            <w:hideMark/>
          </w:tcPr>
          <w:p w14:paraId="48D213D3"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-0.12%</w:t>
            </w:r>
          </w:p>
        </w:tc>
        <w:tc>
          <w:tcPr>
            <w:tcW w:w="3626" w:type="dxa"/>
            <w:tcBorders>
              <w:top w:val="nil"/>
              <w:left w:val="nil"/>
              <w:bottom w:val="single" w:sz="8" w:space="0" w:color="auto"/>
              <w:right w:val="single" w:sz="4" w:space="0" w:color="auto"/>
            </w:tcBorders>
            <w:shd w:val="clear" w:color="auto" w:fill="auto"/>
            <w:noWrap/>
            <w:vAlign w:val="center"/>
            <w:hideMark/>
          </w:tcPr>
          <w:p w14:paraId="3E4F737F"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-0.14%</w:t>
            </w:r>
          </w:p>
        </w:tc>
        <w:tc>
          <w:tcPr>
            <w:tcW w:w="1030" w:type="dxa"/>
            <w:tcBorders>
              <w:top w:val="nil"/>
              <w:left w:val="nil"/>
              <w:bottom w:val="single" w:sz="8" w:space="0" w:color="auto"/>
              <w:right w:val="nil"/>
            </w:tcBorders>
            <w:shd w:val="clear" w:color="auto" w:fill="auto"/>
            <w:noWrap/>
            <w:vAlign w:val="center"/>
            <w:hideMark/>
          </w:tcPr>
          <w:p w14:paraId="090EB3EB"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99%</w:t>
            </w:r>
          </w:p>
        </w:tc>
        <w:tc>
          <w:tcPr>
            <w:tcW w:w="1030" w:type="dxa"/>
            <w:tcBorders>
              <w:top w:val="nil"/>
              <w:left w:val="nil"/>
              <w:bottom w:val="single" w:sz="8" w:space="0" w:color="auto"/>
              <w:right w:val="single" w:sz="8" w:space="0" w:color="auto"/>
            </w:tcBorders>
            <w:shd w:val="clear" w:color="auto" w:fill="auto"/>
            <w:noWrap/>
            <w:vAlign w:val="center"/>
            <w:hideMark/>
          </w:tcPr>
          <w:p w14:paraId="1418FD9D" w14:textId="77777777" w:rsidR="00D945D4" w:rsidRPr="00D945D4" w:rsidRDefault="00D945D4" w:rsidP="00D945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D945D4">
              <w:rPr>
                <w:rFonts w:ascii="Arial" w:hAnsi="Arial" w:cs="Arial"/>
                <w:color w:val="000000"/>
                <w:sz w:val="18"/>
                <w:szCs w:val="18"/>
                <w:lang w:val="en-GB" w:eastAsia="en-GB"/>
              </w:rPr>
              <w:t>98%</w:t>
            </w:r>
          </w:p>
        </w:tc>
      </w:tr>
    </w:tbl>
    <w:p w14:paraId="06CC47B5" w14:textId="77777777" w:rsidR="00D945D4" w:rsidRDefault="00D945D4" w:rsidP="005927D1">
      <w:pPr>
        <w:rPr>
          <w:lang w:val="en-CA"/>
        </w:rPr>
      </w:pPr>
    </w:p>
    <w:p w14:paraId="5CC558F7" w14:textId="1880ABFD" w:rsidR="00FF6F1C" w:rsidRDefault="00FF6F1C" w:rsidP="00FF6F1C">
      <w:pPr>
        <w:pStyle w:val="Caption"/>
        <w:keepNext/>
        <w:rPr>
          <w:lang w:val="en-CA"/>
        </w:rPr>
      </w:pPr>
      <w:r>
        <w:t xml:space="preserve">Table </w:t>
      </w:r>
      <w:r>
        <w:rPr>
          <w:noProof/>
        </w:rPr>
        <w:t>2</w:t>
      </w:r>
      <w:r>
        <w:t xml:space="preserve"> – disabling PDPC in TS blocks compared to VTM-7.0</w:t>
      </w:r>
      <w:r>
        <w:rPr>
          <w:noProof/>
        </w:rPr>
        <w:t>.</w:t>
      </w:r>
    </w:p>
    <w:tbl>
      <w:tblPr>
        <w:tblW w:w="9025" w:type="dxa"/>
        <w:tblInd w:w="120" w:type="dxa"/>
        <w:tblLook w:val="04A0" w:firstRow="1" w:lastRow="0" w:firstColumn="1" w:lastColumn="0" w:noHBand="0" w:noVBand="1"/>
      </w:tblPr>
      <w:tblGrid>
        <w:gridCol w:w="1535"/>
        <w:gridCol w:w="994"/>
        <w:gridCol w:w="994"/>
        <w:gridCol w:w="1247"/>
        <w:gridCol w:w="3242"/>
        <w:gridCol w:w="777"/>
        <w:gridCol w:w="236"/>
      </w:tblGrid>
      <w:tr w:rsidR="00FF6F1C" w:rsidRPr="0001335D" w14:paraId="2D5BB550" w14:textId="77777777" w:rsidTr="00975570">
        <w:trPr>
          <w:trHeight w:val="255"/>
        </w:trPr>
        <w:tc>
          <w:tcPr>
            <w:tcW w:w="1535" w:type="dxa"/>
            <w:tcBorders>
              <w:top w:val="nil"/>
              <w:left w:val="nil"/>
              <w:bottom w:val="nil"/>
              <w:right w:val="nil"/>
            </w:tcBorders>
            <w:shd w:val="clear" w:color="auto" w:fill="auto"/>
            <w:noWrap/>
            <w:vAlign w:val="center"/>
            <w:hideMark/>
          </w:tcPr>
          <w:p w14:paraId="19F2E635"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16763701"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5028DA3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4A490477"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6E3D2CCF"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BECEA6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0AE925C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FF6F1C" w:rsidRPr="0001335D" w14:paraId="6362BD90" w14:textId="77777777" w:rsidTr="00975570">
        <w:trPr>
          <w:trHeight w:val="255"/>
        </w:trPr>
        <w:tc>
          <w:tcPr>
            <w:tcW w:w="1535" w:type="dxa"/>
            <w:tcBorders>
              <w:top w:val="nil"/>
              <w:left w:val="nil"/>
              <w:bottom w:val="nil"/>
              <w:right w:val="nil"/>
            </w:tcBorders>
            <w:shd w:val="clear" w:color="auto" w:fill="auto"/>
            <w:noWrap/>
            <w:vAlign w:val="center"/>
            <w:hideMark/>
          </w:tcPr>
          <w:p w14:paraId="32478C5D"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7DE09E81"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2D2DA91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4BBC6BF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16869456"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43F56429"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38104639"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FF6F1C" w:rsidRPr="0001335D" w14:paraId="437AB153" w14:textId="77777777" w:rsidTr="00975570">
        <w:trPr>
          <w:trHeight w:val="255"/>
        </w:trPr>
        <w:tc>
          <w:tcPr>
            <w:tcW w:w="1535" w:type="dxa"/>
            <w:tcBorders>
              <w:top w:val="nil"/>
              <w:left w:val="nil"/>
              <w:bottom w:val="nil"/>
              <w:right w:val="nil"/>
            </w:tcBorders>
            <w:shd w:val="clear" w:color="auto" w:fill="auto"/>
            <w:noWrap/>
            <w:vAlign w:val="center"/>
            <w:hideMark/>
          </w:tcPr>
          <w:p w14:paraId="5E0F3ABE"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094D676A"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7984FF8F"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7E4CF7AC"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69C682E2"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7F980C9D"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0728CE30" w14:textId="77777777" w:rsidR="00FF6F1C" w:rsidRPr="0001335D" w:rsidRDefault="00FF6F1C" w:rsidP="005B6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0ED6DB78" w14:textId="77777777" w:rsidTr="0097557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4F1853B"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single" w:sz="8" w:space="0" w:color="auto"/>
              <w:left w:val="single" w:sz="8" w:space="0" w:color="auto"/>
              <w:bottom w:val="nil"/>
              <w:right w:val="nil"/>
            </w:tcBorders>
            <w:shd w:val="clear" w:color="auto" w:fill="auto"/>
            <w:noWrap/>
            <w:vAlign w:val="center"/>
          </w:tcPr>
          <w:p w14:paraId="50911E98" w14:textId="58AB2D6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6A4F9837" w14:textId="3B5C326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0A8F5E82" w14:textId="3C95C4B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3929639D" w14:textId="51C2B4F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03DF5555" w14:textId="1B53837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29D94272"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0F283373"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3AE4C14"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single" w:sz="8" w:space="0" w:color="auto"/>
              <w:bottom w:val="nil"/>
              <w:right w:val="nil"/>
            </w:tcBorders>
            <w:shd w:val="clear" w:color="auto" w:fill="auto"/>
            <w:noWrap/>
            <w:vAlign w:val="center"/>
          </w:tcPr>
          <w:p w14:paraId="30A99207" w14:textId="39BA425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7453EC8F" w14:textId="66F4569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52A717DE" w14:textId="223C6B2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6F4B8B78" w14:textId="78148AC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4032630B" w14:textId="59730B8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680E7EED"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04701868"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44A8518"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single" w:sz="8" w:space="0" w:color="auto"/>
              <w:bottom w:val="nil"/>
              <w:right w:val="nil"/>
            </w:tcBorders>
            <w:shd w:val="clear" w:color="auto" w:fill="auto"/>
            <w:noWrap/>
            <w:vAlign w:val="center"/>
          </w:tcPr>
          <w:p w14:paraId="09E093AF" w14:textId="5CD4DAC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078E4944" w14:textId="5FF140A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247" w:type="dxa"/>
            <w:tcBorders>
              <w:top w:val="nil"/>
              <w:left w:val="nil"/>
              <w:bottom w:val="nil"/>
              <w:right w:val="single" w:sz="4" w:space="0" w:color="auto"/>
            </w:tcBorders>
            <w:shd w:val="clear" w:color="auto" w:fill="auto"/>
            <w:noWrap/>
            <w:vAlign w:val="center"/>
          </w:tcPr>
          <w:p w14:paraId="789D5B04" w14:textId="510E825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tcPr>
          <w:p w14:paraId="47B993D3" w14:textId="1ACD953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777" w:type="dxa"/>
            <w:tcBorders>
              <w:top w:val="nil"/>
              <w:left w:val="nil"/>
              <w:bottom w:val="nil"/>
              <w:right w:val="single" w:sz="8" w:space="0" w:color="auto"/>
            </w:tcBorders>
            <w:shd w:val="clear" w:color="auto" w:fill="auto"/>
            <w:noWrap/>
            <w:vAlign w:val="center"/>
          </w:tcPr>
          <w:p w14:paraId="3568EABB" w14:textId="165EE04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nil"/>
              <w:left w:val="nil"/>
              <w:bottom w:val="nil"/>
              <w:right w:val="single" w:sz="8" w:space="0" w:color="auto"/>
            </w:tcBorders>
          </w:tcPr>
          <w:p w14:paraId="1501E30D"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0DB1C1E8"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5B65077A"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single" w:sz="8" w:space="0" w:color="auto"/>
              <w:bottom w:val="nil"/>
              <w:right w:val="nil"/>
            </w:tcBorders>
            <w:shd w:val="clear" w:color="auto" w:fill="auto"/>
            <w:noWrap/>
            <w:vAlign w:val="center"/>
          </w:tcPr>
          <w:p w14:paraId="4DDCA7EA" w14:textId="16818EB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2522989F" w14:textId="2B2D8BE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tcPr>
          <w:p w14:paraId="3B45D2B8" w14:textId="3122E09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tcPr>
          <w:p w14:paraId="00B1B736" w14:textId="1471812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CCE4857" w14:textId="566A232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50BA1483"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10F90CC6"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77688C5D"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single" w:sz="8" w:space="0" w:color="auto"/>
              <w:bottom w:val="nil"/>
              <w:right w:val="nil"/>
            </w:tcBorders>
            <w:shd w:val="clear" w:color="auto" w:fill="auto"/>
            <w:noWrap/>
            <w:vAlign w:val="center"/>
          </w:tcPr>
          <w:p w14:paraId="00DDB6A3" w14:textId="0F2D215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nil"/>
              <w:left w:val="nil"/>
              <w:bottom w:val="nil"/>
              <w:right w:val="nil"/>
            </w:tcBorders>
            <w:shd w:val="clear" w:color="auto" w:fill="auto"/>
            <w:noWrap/>
            <w:vAlign w:val="center"/>
          </w:tcPr>
          <w:p w14:paraId="54B43F97" w14:textId="7E51F040"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tcPr>
          <w:p w14:paraId="21F85C6D" w14:textId="07AD313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3242" w:type="dxa"/>
            <w:tcBorders>
              <w:top w:val="nil"/>
              <w:left w:val="nil"/>
              <w:bottom w:val="nil"/>
              <w:right w:val="nil"/>
            </w:tcBorders>
            <w:shd w:val="clear" w:color="auto" w:fill="auto"/>
            <w:noWrap/>
            <w:vAlign w:val="center"/>
          </w:tcPr>
          <w:p w14:paraId="4FFE74FF" w14:textId="6C86680E"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6FDB4BB3" w14:textId="3346A05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4AF415E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26F966C8" w14:textId="77777777" w:rsidTr="0097557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3D6BB0D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single" w:sz="8" w:space="0" w:color="auto"/>
              <w:bottom w:val="nil"/>
              <w:right w:val="nil"/>
            </w:tcBorders>
            <w:shd w:val="clear" w:color="auto" w:fill="auto"/>
            <w:noWrap/>
            <w:vAlign w:val="center"/>
          </w:tcPr>
          <w:p w14:paraId="676C08B0" w14:textId="7C1977F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369626F3" w14:textId="4971152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3960F80B" w14:textId="0F45381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58188793" w14:textId="114AC3E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4015FA7A" w14:textId="3CC14FA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single" w:sz="8" w:space="0" w:color="auto"/>
              <w:left w:val="nil"/>
              <w:bottom w:val="nil"/>
              <w:right w:val="single" w:sz="8" w:space="0" w:color="auto"/>
            </w:tcBorders>
          </w:tcPr>
          <w:p w14:paraId="2636FFA0"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23CC196F" w14:textId="77777777" w:rsidTr="00975570">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48E8CF56"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tcPr>
          <w:p w14:paraId="2666F76D" w14:textId="6E79EABB"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single" w:sz="8" w:space="0" w:color="auto"/>
              <w:left w:val="nil"/>
              <w:bottom w:val="nil"/>
              <w:right w:val="nil"/>
            </w:tcBorders>
            <w:shd w:val="clear" w:color="auto" w:fill="auto"/>
            <w:noWrap/>
            <w:vAlign w:val="center"/>
          </w:tcPr>
          <w:p w14:paraId="572EDAA0" w14:textId="62ABD73D"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247" w:type="dxa"/>
            <w:tcBorders>
              <w:top w:val="single" w:sz="8" w:space="0" w:color="auto"/>
              <w:left w:val="nil"/>
              <w:bottom w:val="nil"/>
              <w:right w:val="single" w:sz="4" w:space="0" w:color="auto"/>
            </w:tcBorders>
            <w:shd w:val="clear" w:color="auto" w:fill="auto"/>
            <w:noWrap/>
            <w:vAlign w:val="center"/>
          </w:tcPr>
          <w:p w14:paraId="3B8617A6" w14:textId="79A095EA"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single" w:sz="8" w:space="0" w:color="auto"/>
              <w:left w:val="nil"/>
              <w:bottom w:val="nil"/>
              <w:right w:val="nil"/>
            </w:tcBorders>
            <w:shd w:val="clear" w:color="auto" w:fill="auto"/>
            <w:noWrap/>
            <w:vAlign w:val="center"/>
          </w:tcPr>
          <w:p w14:paraId="224607E2" w14:textId="533BB4FD"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73A93500" w14:textId="3FE35BD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single" w:sz="8" w:space="0" w:color="auto"/>
              <w:left w:val="nil"/>
              <w:bottom w:val="nil"/>
              <w:right w:val="single" w:sz="8" w:space="0" w:color="auto"/>
            </w:tcBorders>
          </w:tcPr>
          <w:p w14:paraId="3D63414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0263D78C" w14:textId="77777777" w:rsidTr="00975570">
        <w:trPr>
          <w:trHeight w:val="255"/>
        </w:trPr>
        <w:tc>
          <w:tcPr>
            <w:tcW w:w="1535" w:type="dxa"/>
            <w:tcBorders>
              <w:top w:val="nil"/>
              <w:left w:val="single" w:sz="8" w:space="0" w:color="auto"/>
              <w:bottom w:val="nil"/>
              <w:right w:val="nil"/>
            </w:tcBorders>
            <w:shd w:val="clear" w:color="auto" w:fill="auto"/>
            <w:noWrap/>
            <w:vAlign w:val="center"/>
            <w:hideMark/>
          </w:tcPr>
          <w:p w14:paraId="67F88C9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tcPr>
          <w:p w14:paraId="453671D2" w14:textId="7FB6FCB0"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94" w:type="dxa"/>
            <w:tcBorders>
              <w:top w:val="nil"/>
              <w:left w:val="nil"/>
              <w:bottom w:val="nil"/>
              <w:right w:val="nil"/>
            </w:tcBorders>
            <w:shd w:val="clear" w:color="auto" w:fill="auto"/>
            <w:noWrap/>
            <w:vAlign w:val="center"/>
          </w:tcPr>
          <w:p w14:paraId="54B94D85" w14:textId="3310162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47" w:type="dxa"/>
            <w:tcBorders>
              <w:top w:val="nil"/>
              <w:left w:val="nil"/>
              <w:bottom w:val="nil"/>
              <w:right w:val="single" w:sz="4" w:space="0" w:color="auto"/>
            </w:tcBorders>
            <w:shd w:val="clear" w:color="auto" w:fill="auto"/>
            <w:noWrap/>
            <w:vAlign w:val="center"/>
          </w:tcPr>
          <w:p w14:paraId="63DFC50D" w14:textId="7C9AF70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tcPr>
          <w:p w14:paraId="1A97667B" w14:textId="74C6286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D433F98" w14:textId="052C45BE"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57EB8BED"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6C627D58" w14:textId="77777777" w:rsidTr="00975570">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4B50BE2C"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tcPr>
          <w:p w14:paraId="739C6D2F" w14:textId="520D899E"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94" w:type="dxa"/>
            <w:tcBorders>
              <w:top w:val="nil"/>
              <w:left w:val="nil"/>
              <w:bottom w:val="single" w:sz="8" w:space="0" w:color="auto"/>
              <w:right w:val="nil"/>
            </w:tcBorders>
            <w:shd w:val="clear" w:color="auto" w:fill="auto"/>
            <w:noWrap/>
            <w:vAlign w:val="center"/>
          </w:tcPr>
          <w:p w14:paraId="531594B1" w14:textId="03E2E09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47" w:type="dxa"/>
            <w:tcBorders>
              <w:top w:val="nil"/>
              <w:left w:val="nil"/>
              <w:bottom w:val="single" w:sz="8" w:space="0" w:color="auto"/>
              <w:right w:val="single" w:sz="4" w:space="0" w:color="auto"/>
            </w:tcBorders>
            <w:shd w:val="clear" w:color="auto" w:fill="auto"/>
            <w:noWrap/>
            <w:vAlign w:val="center"/>
          </w:tcPr>
          <w:p w14:paraId="7DF62470" w14:textId="5202A9AD"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3242" w:type="dxa"/>
            <w:tcBorders>
              <w:top w:val="nil"/>
              <w:left w:val="nil"/>
              <w:bottom w:val="single" w:sz="8" w:space="0" w:color="auto"/>
              <w:right w:val="nil"/>
            </w:tcBorders>
            <w:shd w:val="clear" w:color="auto" w:fill="auto"/>
            <w:noWrap/>
            <w:vAlign w:val="center"/>
          </w:tcPr>
          <w:p w14:paraId="66E0CA3B" w14:textId="2C0C8A2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777" w:type="dxa"/>
            <w:tcBorders>
              <w:top w:val="nil"/>
              <w:left w:val="nil"/>
              <w:bottom w:val="single" w:sz="8" w:space="0" w:color="auto"/>
              <w:right w:val="single" w:sz="8" w:space="0" w:color="auto"/>
            </w:tcBorders>
            <w:shd w:val="clear" w:color="auto" w:fill="auto"/>
            <w:noWrap/>
            <w:vAlign w:val="center"/>
          </w:tcPr>
          <w:p w14:paraId="58BB28DA" w14:textId="774B402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single" w:sz="8" w:space="0" w:color="auto"/>
              <w:right w:val="single" w:sz="8" w:space="0" w:color="auto"/>
            </w:tcBorders>
          </w:tcPr>
          <w:p w14:paraId="1F1B10DC"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47990" w:rsidRPr="0001335D" w14:paraId="69FDC650" w14:textId="77777777" w:rsidTr="00975570">
        <w:trPr>
          <w:trHeight w:val="255"/>
        </w:trPr>
        <w:tc>
          <w:tcPr>
            <w:tcW w:w="1535" w:type="dxa"/>
            <w:tcBorders>
              <w:top w:val="nil"/>
              <w:left w:val="nil"/>
              <w:bottom w:val="nil"/>
              <w:right w:val="nil"/>
            </w:tcBorders>
            <w:shd w:val="clear" w:color="auto" w:fill="auto"/>
            <w:noWrap/>
            <w:vAlign w:val="center"/>
            <w:hideMark/>
          </w:tcPr>
          <w:p w14:paraId="196F865E"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6827F1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375379DD"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1876F69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26DDE60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29CD793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4AB056C6"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47990" w:rsidRPr="0001335D" w14:paraId="447322F7" w14:textId="77777777" w:rsidTr="00975570">
        <w:trPr>
          <w:trHeight w:val="255"/>
        </w:trPr>
        <w:tc>
          <w:tcPr>
            <w:tcW w:w="1535" w:type="dxa"/>
            <w:tcBorders>
              <w:top w:val="nil"/>
              <w:left w:val="nil"/>
              <w:bottom w:val="nil"/>
              <w:right w:val="nil"/>
            </w:tcBorders>
            <w:shd w:val="clear" w:color="auto" w:fill="auto"/>
            <w:noWrap/>
            <w:vAlign w:val="center"/>
            <w:hideMark/>
          </w:tcPr>
          <w:p w14:paraId="47ADE9D7"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75F0C3D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0959D58"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6C2003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0B8F80F3"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1B528FAB"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95E5F1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E47990" w:rsidRPr="0001335D" w14:paraId="62688394" w14:textId="77777777" w:rsidTr="00975570">
        <w:trPr>
          <w:trHeight w:val="255"/>
        </w:trPr>
        <w:tc>
          <w:tcPr>
            <w:tcW w:w="1535" w:type="dxa"/>
            <w:tcBorders>
              <w:top w:val="nil"/>
              <w:left w:val="nil"/>
              <w:bottom w:val="nil"/>
              <w:right w:val="nil"/>
            </w:tcBorders>
            <w:shd w:val="clear" w:color="auto" w:fill="auto"/>
            <w:noWrap/>
            <w:vAlign w:val="center"/>
            <w:hideMark/>
          </w:tcPr>
          <w:p w14:paraId="1011324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7EC196E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63C69A45"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5192334"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40686F70"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0187E499"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55596AF1" w14:textId="77777777" w:rsidR="00E47990" w:rsidRPr="0001335D" w:rsidRDefault="00E47990" w:rsidP="00E479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15A7EA0F" w14:textId="77777777" w:rsidTr="0097557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E8CBCE0"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single" w:sz="8" w:space="0" w:color="auto"/>
              <w:left w:val="single" w:sz="8" w:space="0" w:color="auto"/>
              <w:bottom w:val="nil"/>
              <w:right w:val="nil"/>
            </w:tcBorders>
            <w:shd w:val="clear" w:color="auto" w:fill="auto"/>
            <w:noWrap/>
            <w:vAlign w:val="center"/>
          </w:tcPr>
          <w:p w14:paraId="5836BDBB" w14:textId="08246ED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47199F67" w14:textId="7368811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3D04FE8C" w14:textId="670F532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03A60952" w14:textId="4E175CC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single" w:sz="8" w:space="0" w:color="auto"/>
              <w:left w:val="nil"/>
              <w:bottom w:val="nil"/>
              <w:right w:val="single" w:sz="8" w:space="0" w:color="auto"/>
            </w:tcBorders>
            <w:shd w:val="clear" w:color="auto" w:fill="auto"/>
            <w:noWrap/>
            <w:vAlign w:val="center"/>
          </w:tcPr>
          <w:p w14:paraId="13C034B5" w14:textId="67063CEE"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4FB2B3C8"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3277169E"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5CAF23A"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single" w:sz="8" w:space="0" w:color="auto"/>
              <w:bottom w:val="nil"/>
              <w:right w:val="nil"/>
            </w:tcBorders>
            <w:shd w:val="clear" w:color="auto" w:fill="auto"/>
            <w:noWrap/>
            <w:vAlign w:val="center"/>
          </w:tcPr>
          <w:p w14:paraId="35BB7E6D" w14:textId="74BD466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nil"/>
              <w:left w:val="nil"/>
              <w:bottom w:val="nil"/>
              <w:right w:val="nil"/>
            </w:tcBorders>
            <w:shd w:val="clear" w:color="auto" w:fill="auto"/>
            <w:noWrap/>
            <w:vAlign w:val="center"/>
          </w:tcPr>
          <w:p w14:paraId="74EDEFE4" w14:textId="410DEF5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nil"/>
              <w:left w:val="nil"/>
              <w:bottom w:val="nil"/>
              <w:right w:val="single" w:sz="4" w:space="0" w:color="auto"/>
            </w:tcBorders>
            <w:shd w:val="clear" w:color="auto" w:fill="auto"/>
            <w:noWrap/>
            <w:vAlign w:val="center"/>
          </w:tcPr>
          <w:p w14:paraId="6718E4ED" w14:textId="580B27A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nil"/>
              <w:left w:val="nil"/>
              <w:bottom w:val="nil"/>
              <w:right w:val="nil"/>
            </w:tcBorders>
            <w:shd w:val="clear" w:color="auto" w:fill="auto"/>
            <w:noWrap/>
            <w:vAlign w:val="center"/>
          </w:tcPr>
          <w:p w14:paraId="411355E7" w14:textId="7BDA6DC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777" w:type="dxa"/>
            <w:tcBorders>
              <w:top w:val="nil"/>
              <w:left w:val="nil"/>
              <w:bottom w:val="nil"/>
              <w:right w:val="single" w:sz="8" w:space="0" w:color="auto"/>
            </w:tcBorders>
            <w:shd w:val="clear" w:color="auto" w:fill="auto"/>
            <w:noWrap/>
            <w:vAlign w:val="center"/>
          </w:tcPr>
          <w:p w14:paraId="1DD357C9" w14:textId="0668655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#NUM!</w:t>
            </w:r>
          </w:p>
        </w:tc>
        <w:tc>
          <w:tcPr>
            <w:tcW w:w="236" w:type="dxa"/>
            <w:tcBorders>
              <w:top w:val="nil"/>
              <w:left w:val="nil"/>
              <w:bottom w:val="nil"/>
              <w:right w:val="single" w:sz="8" w:space="0" w:color="auto"/>
            </w:tcBorders>
          </w:tcPr>
          <w:p w14:paraId="4FDB7DD4"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19275354"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DAB74C1"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single" w:sz="8" w:space="0" w:color="auto"/>
              <w:bottom w:val="nil"/>
              <w:right w:val="nil"/>
            </w:tcBorders>
            <w:shd w:val="clear" w:color="auto" w:fill="auto"/>
            <w:noWrap/>
            <w:vAlign w:val="center"/>
          </w:tcPr>
          <w:p w14:paraId="55AAE348" w14:textId="4432236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17DE32D3" w14:textId="36BA3FF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247" w:type="dxa"/>
            <w:tcBorders>
              <w:top w:val="nil"/>
              <w:left w:val="nil"/>
              <w:bottom w:val="nil"/>
              <w:right w:val="single" w:sz="4" w:space="0" w:color="auto"/>
            </w:tcBorders>
            <w:shd w:val="clear" w:color="auto" w:fill="auto"/>
            <w:noWrap/>
            <w:vAlign w:val="center"/>
          </w:tcPr>
          <w:p w14:paraId="4250912F" w14:textId="4207A70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3242" w:type="dxa"/>
            <w:tcBorders>
              <w:top w:val="nil"/>
              <w:left w:val="nil"/>
              <w:bottom w:val="nil"/>
              <w:right w:val="nil"/>
            </w:tcBorders>
            <w:shd w:val="clear" w:color="auto" w:fill="auto"/>
            <w:noWrap/>
            <w:vAlign w:val="center"/>
          </w:tcPr>
          <w:p w14:paraId="27DE8B52" w14:textId="11522B0F"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1F939B10" w14:textId="028A633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7CB07938"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bookmarkStart w:id="1" w:name="_GoBack"/>
        <w:bookmarkEnd w:id="1"/>
      </w:tr>
      <w:tr w:rsidR="00975570" w:rsidRPr="0001335D" w14:paraId="29896B7E"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4B48C45"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single" w:sz="8" w:space="0" w:color="auto"/>
              <w:bottom w:val="nil"/>
              <w:right w:val="nil"/>
            </w:tcBorders>
            <w:shd w:val="clear" w:color="auto" w:fill="auto"/>
            <w:noWrap/>
            <w:vAlign w:val="center"/>
          </w:tcPr>
          <w:p w14:paraId="6D75E2DE" w14:textId="18B6AEB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tcPr>
          <w:p w14:paraId="5E8D5A81" w14:textId="7E8F56E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47" w:type="dxa"/>
            <w:tcBorders>
              <w:top w:val="nil"/>
              <w:left w:val="nil"/>
              <w:bottom w:val="nil"/>
              <w:right w:val="single" w:sz="4" w:space="0" w:color="auto"/>
            </w:tcBorders>
            <w:shd w:val="clear" w:color="auto" w:fill="auto"/>
            <w:noWrap/>
            <w:vAlign w:val="center"/>
          </w:tcPr>
          <w:p w14:paraId="6FD5EA71" w14:textId="460B485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tcPr>
          <w:p w14:paraId="7C8FDA3F" w14:textId="4D3C6DAD"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35B4A3FD" w14:textId="4DBC926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6E03F98C"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319456AB"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ED8F8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single" w:sz="8" w:space="0" w:color="auto"/>
              <w:bottom w:val="nil"/>
              <w:right w:val="nil"/>
            </w:tcBorders>
            <w:shd w:val="clear" w:color="auto" w:fill="auto"/>
            <w:noWrap/>
            <w:vAlign w:val="center"/>
          </w:tcPr>
          <w:p w14:paraId="0FA7DDDA" w14:textId="6279ED7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94" w:type="dxa"/>
            <w:tcBorders>
              <w:top w:val="nil"/>
              <w:left w:val="nil"/>
              <w:bottom w:val="nil"/>
              <w:right w:val="nil"/>
            </w:tcBorders>
            <w:shd w:val="clear" w:color="auto" w:fill="auto"/>
            <w:noWrap/>
            <w:vAlign w:val="center"/>
          </w:tcPr>
          <w:p w14:paraId="35F6A353"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tcPr>
          <w:p w14:paraId="51E48AA8" w14:textId="490C3C5A"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3242" w:type="dxa"/>
            <w:tcBorders>
              <w:top w:val="nil"/>
              <w:left w:val="nil"/>
              <w:bottom w:val="nil"/>
              <w:right w:val="nil"/>
            </w:tcBorders>
            <w:shd w:val="clear" w:color="auto" w:fill="auto"/>
            <w:noWrap/>
            <w:vAlign w:val="center"/>
          </w:tcPr>
          <w:p w14:paraId="47A83143" w14:textId="0374B26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tcPr>
          <w:p w14:paraId="1A76B634" w14:textId="59C031A3"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236" w:type="dxa"/>
            <w:tcBorders>
              <w:top w:val="nil"/>
              <w:left w:val="nil"/>
              <w:bottom w:val="nil"/>
              <w:right w:val="single" w:sz="8" w:space="0" w:color="auto"/>
            </w:tcBorders>
          </w:tcPr>
          <w:p w14:paraId="57389AB8"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3940EC1E" w14:textId="77777777" w:rsidTr="0097557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22CD9F16"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single" w:sz="8" w:space="0" w:color="auto"/>
              <w:bottom w:val="nil"/>
              <w:right w:val="nil"/>
            </w:tcBorders>
            <w:shd w:val="clear" w:color="auto" w:fill="auto"/>
            <w:noWrap/>
            <w:vAlign w:val="center"/>
          </w:tcPr>
          <w:p w14:paraId="455CD4FA" w14:textId="6F25417E"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994" w:type="dxa"/>
            <w:tcBorders>
              <w:top w:val="single" w:sz="8" w:space="0" w:color="auto"/>
              <w:left w:val="nil"/>
              <w:bottom w:val="nil"/>
              <w:right w:val="nil"/>
            </w:tcBorders>
            <w:shd w:val="clear" w:color="auto" w:fill="auto"/>
            <w:noWrap/>
            <w:vAlign w:val="center"/>
          </w:tcPr>
          <w:p w14:paraId="15634753" w14:textId="71E936EA"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247" w:type="dxa"/>
            <w:tcBorders>
              <w:top w:val="single" w:sz="8" w:space="0" w:color="auto"/>
              <w:left w:val="nil"/>
              <w:bottom w:val="nil"/>
              <w:right w:val="single" w:sz="4" w:space="0" w:color="auto"/>
            </w:tcBorders>
            <w:shd w:val="clear" w:color="auto" w:fill="auto"/>
            <w:noWrap/>
            <w:vAlign w:val="center"/>
          </w:tcPr>
          <w:p w14:paraId="1CB40017" w14:textId="033BC831"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3242" w:type="dxa"/>
            <w:tcBorders>
              <w:top w:val="single" w:sz="8" w:space="0" w:color="auto"/>
              <w:left w:val="nil"/>
              <w:bottom w:val="nil"/>
              <w:right w:val="nil"/>
            </w:tcBorders>
            <w:shd w:val="clear" w:color="auto" w:fill="auto"/>
            <w:noWrap/>
            <w:vAlign w:val="center"/>
          </w:tcPr>
          <w:p w14:paraId="40742A07" w14:textId="50E9CD5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437D26CF" w14:textId="5C7F540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3346ABFE"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2FE86B46" w14:textId="77777777" w:rsidTr="00975570">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AAF0142"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tcPr>
          <w:p w14:paraId="76D009F4" w14:textId="2F0BD40A"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single" w:sz="8" w:space="0" w:color="auto"/>
              <w:left w:val="nil"/>
              <w:bottom w:val="nil"/>
              <w:right w:val="nil"/>
            </w:tcBorders>
            <w:shd w:val="clear" w:color="auto" w:fill="auto"/>
            <w:noWrap/>
            <w:vAlign w:val="center"/>
          </w:tcPr>
          <w:p w14:paraId="261AD2B3" w14:textId="66B50F8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247" w:type="dxa"/>
            <w:tcBorders>
              <w:top w:val="single" w:sz="8" w:space="0" w:color="auto"/>
              <w:left w:val="nil"/>
              <w:bottom w:val="nil"/>
              <w:right w:val="single" w:sz="4" w:space="0" w:color="auto"/>
            </w:tcBorders>
            <w:shd w:val="clear" w:color="auto" w:fill="auto"/>
            <w:noWrap/>
            <w:vAlign w:val="center"/>
          </w:tcPr>
          <w:p w14:paraId="6E11D6A5" w14:textId="4784D95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3242" w:type="dxa"/>
            <w:tcBorders>
              <w:top w:val="single" w:sz="8" w:space="0" w:color="auto"/>
              <w:left w:val="nil"/>
              <w:bottom w:val="nil"/>
              <w:right w:val="nil"/>
            </w:tcBorders>
            <w:shd w:val="clear" w:color="auto" w:fill="auto"/>
            <w:noWrap/>
            <w:vAlign w:val="center"/>
          </w:tcPr>
          <w:p w14:paraId="3D646BEE" w14:textId="0AAD31B0"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tcPr>
          <w:p w14:paraId="508D6A31" w14:textId="13999090"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5C2FC6BF"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2C9236A3" w14:textId="77777777" w:rsidTr="00975570">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026826C3"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tcPr>
          <w:p w14:paraId="70A3C182" w14:textId="3FEE335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94" w:type="dxa"/>
            <w:tcBorders>
              <w:top w:val="nil"/>
              <w:left w:val="nil"/>
              <w:bottom w:val="nil"/>
              <w:right w:val="nil"/>
            </w:tcBorders>
            <w:shd w:val="clear" w:color="auto" w:fill="auto"/>
            <w:noWrap/>
            <w:vAlign w:val="center"/>
          </w:tcPr>
          <w:p w14:paraId="55437AAF" w14:textId="71BFE084"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tcPr>
          <w:p w14:paraId="18C6700E" w14:textId="691D3605"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3242" w:type="dxa"/>
            <w:tcBorders>
              <w:top w:val="nil"/>
              <w:left w:val="nil"/>
              <w:bottom w:val="nil"/>
              <w:right w:val="nil"/>
            </w:tcBorders>
            <w:shd w:val="clear" w:color="auto" w:fill="auto"/>
            <w:noWrap/>
            <w:vAlign w:val="center"/>
          </w:tcPr>
          <w:p w14:paraId="0FC592D2" w14:textId="5BA49FA2"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tcPr>
          <w:p w14:paraId="299E2B94" w14:textId="1D603CED"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33FA8377"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5570" w:rsidRPr="0001335D" w14:paraId="4C96F271" w14:textId="77777777" w:rsidTr="00975570">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0046CCDB"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tcPr>
          <w:p w14:paraId="372DA588" w14:textId="07103488"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994" w:type="dxa"/>
            <w:tcBorders>
              <w:top w:val="nil"/>
              <w:left w:val="nil"/>
              <w:bottom w:val="single" w:sz="8" w:space="0" w:color="auto"/>
              <w:right w:val="nil"/>
            </w:tcBorders>
            <w:shd w:val="clear" w:color="auto" w:fill="auto"/>
            <w:noWrap/>
            <w:vAlign w:val="center"/>
          </w:tcPr>
          <w:p w14:paraId="6D34202E" w14:textId="2DE5E0A9"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247" w:type="dxa"/>
            <w:tcBorders>
              <w:top w:val="nil"/>
              <w:left w:val="nil"/>
              <w:bottom w:val="single" w:sz="8" w:space="0" w:color="auto"/>
              <w:right w:val="single" w:sz="4" w:space="0" w:color="auto"/>
            </w:tcBorders>
            <w:shd w:val="clear" w:color="auto" w:fill="auto"/>
            <w:noWrap/>
            <w:vAlign w:val="center"/>
          </w:tcPr>
          <w:p w14:paraId="03C381C5" w14:textId="02F4E32C"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single" w:sz="8" w:space="0" w:color="auto"/>
              <w:right w:val="nil"/>
            </w:tcBorders>
            <w:shd w:val="clear" w:color="auto" w:fill="auto"/>
            <w:noWrap/>
            <w:vAlign w:val="center"/>
          </w:tcPr>
          <w:p w14:paraId="7E561C2F" w14:textId="46BBB616"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single" w:sz="8" w:space="0" w:color="auto"/>
              <w:right w:val="single" w:sz="8" w:space="0" w:color="auto"/>
            </w:tcBorders>
            <w:shd w:val="clear" w:color="auto" w:fill="auto"/>
            <w:noWrap/>
            <w:vAlign w:val="center"/>
          </w:tcPr>
          <w:p w14:paraId="48842B10" w14:textId="40F99900"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single" w:sz="8" w:space="0" w:color="auto"/>
              <w:right w:val="single" w:sz="8" w:space="0" w:color="auto"/>
            </w:tcBorders>
          </w:tcPr>
          <w:p w14:paraId="1174E58C" w14:textId="77777777" w:rsidR="00975570" w:rsidRPr="0001335D" w:rsidRDefault="00975570" w:rsidP="00975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2A97BF13" w14:textId="77777777" w:rsidR="005927D1" w:rsidRDefault="005927D1" w:rsidP="005927D1">
      <w:pPr>
        <w:pStyle w:val="Heading1"/>
        <w:rPr>
          <w:lang w:val="en-CA"/>
        </w:rPr>
      </w:pPr>
      <w:r>
        <w:rPr>
          <w:lang w:val="en-CA"/>
        </w:rPr>
        <w:lastRenderedPageBreak/>
        <w:t>References</w:t>
      </w:r>
    </w:p>
    <w:p w14:paraId="089798D4" w14:textId="77777777" w:rsidR="00284F4D" w:rsidRPr="00284F4D" w:rsidRDefault="00284F4D" w:rsidP="00284F4D">
      <w:pPr>
        <w:rPr>
          <w:lang w:val="en-CA"/>
        </w:rPr>
      </w:pPr>
    </w:p>
    <w:p w14:paraId="43BD69FF" w14:textId="77777777" w:rsidR="00C4120C" w:rsidRPr="00C4120C" w:rsidRDefault="00C4120C" w:rsidP="00284F4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2" w:name="_Ref19616432"/>
      <w:bookmarkStart w:id="3" w:name="_Ref19616455"/>
      <w:bookmarkStart w:id="4" w:name="_Ref19616423"/>
      <w:r w:rsidRPr="00DB12A5">
        <w:rPr>
          <w:szCs w:val="22"/>
          <w:lang w:val="de-DE" w:eastAsia="zh-TW"/>
        </w:rPr>
        <w:t>VTM-</w:t>
      </w:r>
      <w:r>
        <w:rPr>
          <w:szCs w:val="22"/>
          <w:lang w:val="de-DE" w:eastAsia="zh-TW"/>
        </w:rPr>
        <w:t>7</w:t>
      </w:r>
      <w:r w:rsidRPr="00DB12A5">
        <w:rPr>
          <w:szCs w:val="22"/>
          <w:lang w:val="de-DE" w:eastAsia="zh-TW"/>
        </w:rPr>
        <w:t xml:space="preserve">.0 software, </w:t>
      </w:r>
      <w:r w:rsidR="00772B24">
        <w:fldChar w:fldCharType="begin"/>
      </w:r>
      <w:r w:rsidR="00772B24">
        <w:instrText xml:space="preserve"> HYPERLINK "https://vcgit.hhi.fraunhofer.de/jvet/VVCSoftware_VTM.git" </w:instrText>
      </w:r>
      <w:r w:rsidR="00772B24">
        <w:fldChar w:fldCharType="separate"/>
      </w:r>
      <w:r w:rsidRPr="00DB12A5">
        <w:rPr>
          <w:rStyle w:val="Hyperlink"/>
          <w:szCs w:val="22"/>
          <w:lang w:val="de-DE" w:eastAsia="zh-TW"/>
        </w:rPr>
        <w:t>https://vcgit.hhi.fraunhofer.de/jvet/VVCSoftware_VTM.git</w:t>
      </w:r>
      <w:r w:rsidR="00772B24">
        <w:rPr>
          <w:rStyle w:val="Hyperlink"/>
          <w:szCs w:val="22"/>
          <w:lang w:val="de-DE" w:eastAsia="zh-TW"/>
        </w:rPr>
        <w:fldChar w:fldCharType="end"/>
      </w:r>
      <w:r w:rsidRPr="00DB12A5">
        <w:rPr>
          <w:szCs w:val="22"/>
          <w:lang w:val="de-DE" w:eastAsia="zh-TW"/>
        </w:rPr>
        <w:t xml:space="preserve">, </w:t>
      </w:r>
      <w:r>
        <w:rPr>
          <w:szCs w:val="22"/>
          <w:lang w:eastAsia="zh-TW"/>
        </w:rPr>
        <w:t>November</w:t>
      </w:r>
      <w:r w:rsidRPr="00DB12A5">
        <w:rPr>
          <w:szCs w:val="22"/>
          <w:lang w:val="de-DE" w:eastAsia="zh-TW"/>
        </w:rPr>
        <w:t xml:space="preserve"> 2019</w:t>
      </w:r>
      <w:bookmarkEnd w:id="2"/>
    </w:p>
    <w:p w14:paraId="52B0D037" w14:textId="45B0F5A3" w:rsidR="00D0174C" w:rsidRDefault="00257329" w:rsidP="00D017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r w:rsidRPr="00257329">
        <w:rPr>
          <w:szCs w:val="22"/>
          <w:lang w:val="en-CA" w:eastAsia="zh-TW"/>
        </w:rPr>
        <w:t xml:space="preserve">M. </w:t>
      </w:r>
      <w:proofErr w:type="spellStart"/>
      <w:r w:rsidRPr="00257329">
        <w:rPr>
          <w:szCs w:val="22"/>
          <w:lang w:val="en-CA" w:eastAsia="zh-TW"/>
        </w:rPr>
        <w:t>Karczewicz</w:t>
      </w:r>
      <w:proofErr w:type="spellEnd"/>
      <w:r w:rsidRPr="00257329">
        <w:rPr>
          <w:szCs w:val="22"/>
          <w:lang w:val="en-CA" w:eastAsia="zh-TW"/>
        </w:rPr>
        <w:t xml:space="preserve">, </w:t>
      </w:r>
      <w:r>
        <w:rPr>
          <w:szCs w:val="22"/>
          <w:lang w:val="en-CA" w:eastAsia="zh-TW"/>
        </w:rPr>
        <w:t xml:space="preserve">and </w:t>
      </w:r>
      <w:r w:rsidRPr="00257329">
        <w:rPr>
          <w:szCs w:val="22"/>
          <w:lang w:val="en-CA" w:eastAsia="zh-TW"/>
        </w:rPr>
        <w:t xml:space="preserve">M. </w:t>
      </w:r>
      <w:proofErr w:type="spellStart"/>
      <w:r w:rsidRPr="00257329">
        <w:rPr>
          <w:szCs w:val="22"/>
          <w:lang w:val="en-CA" w:eastAsia="zh-TW"/>
        </w:rPr>
        <w:t>Coban</w:t>
      </w:r>
      <w:proofErr w:type="spellEnd"/>
      <w:r w:rsidR="005927D1" w:rsidRPr="00F171CF">
        <w:rPr>
          <w:szCs w:val="22"/>
          <w:lang w:val="en-CA" w:eastAsia="zh-TW"/>
        </w:rPr>
        <w:t>, “</w:t>
      </w:r>
      <w:r w:rsidRPr="00257329">
        <w:rPr>
          <w:szCs w:val="22"/>
          <w:lang w:val="en-CA" w:eastAsia="zh-TW"/>
        </w:rPr>
        <w:t>CE8-related: Quantized residual BDPCM</w:t>
      </w:r>
      <w:r w:rsidR="00F321CF">
        <w:rPr>
          <w:szCs w:val="22"/>
          <w:lang w:val="en-CA" w:eastAsia="zh-TW"/>
        </w:rPr>
        <w:t>”</w:t>
      </w:r>
      <w:r>
        <w:rPr>
          <w:szCs w:val="22"/>
          <w:lang w:val="en-CA" w:eastAsia="zh-TW"/>
        </w:rPr>
        <w:t>, JVET-N0413</w:t>
      </w:r>
      <w:r w:rsidR="005927D1" w:rsidRPr="00F171CF">
        <w:rPr>
          <w:szCs w:val="22"/>
          <w:lang w:val="en-CA" w:eastAsia="zh-TW"/>
        </w:rPr>
        <w:t xml:space="preserve">, </w:t>
      </w:r>
      <w:r w:rsidR="00F321CF">
        <w:rPr>
          <w:szCs w:val="22"/>
          <w:lang w:val="en-CA" w:eastAsia="zh-TW"/>
        </w:rPr>
        <w:t>Geneva</w:t>
      </w:r>
      <w:r w:rsidR="005927D1" w:rsidRPr="00F171CF">
        <w:rPr>
          <w:szCs w:val="22"/>
          <w:lang w:val="en-CA" w:eastAsia="zh-TW"/>
        </w:rPr>
        <w:t xml:space="preserve">, </w:t>
      </w:r>
      <w:r>
        <w:rPr>
          <w:szCs w:val="22"/>
          <w:lang w:val="en-CA" w:eastAsia="zh-TW"/>
        </w:rPr>
        <w:t>March</w:t>
      </w:r>
      <w:r w:rsidR="00F321CF">
        <w:rPr>
          <w:szCs w:val="22"/>
          <w:lang w:val="en-CA" w:eastAsia="zh-TW"/>
        </w:rPr>
        <w:t xml:space="preserve"> </w:t>
      </w:r>
      <w:r w:rsidR="005927D1" w:rsidRPr="00F171CF">
        <w:rPr>
          <w:szCs w:val="22"/>
          <w:lang w:val="en-CA" w:eastAsia="zh-TW"/>
        </w:rPr>
        <w:t>2019.</w:t>
      </w:r>
      <w:bookmarkStart w:id="5" w:name="_Ref19629954"/>
      <w:bookmarkEnd w:id="3"/>
      <w:r w:rsidR="00C4120C">
        <w:rPr>
          <w:szCs w:val="22"/>
          <w:lang w:val="de-DE" w:eastAsia="zh-TW"/>
        </w:rPr>
        <w:t xml:space="preserve"> </w:t>
      </w:r>
    </w:p>
    <w:p w14:paraId="39DC2076" w14:textId="77777777" w:rsidR="005927D1" w:rsidRDefault="005927D1" w:rsidP="005927D1">
      <w:pPr>
        <w:pStyle w:val="ListParagraph"/>
        <w:numPr>
          <w:ilvl w:val="0"/>
          <w:numId w:val="14"/>
        </w:numPr>
        <w:rPr>
          <w:rFonts w:eastAsia="SimSun"/>
        </w:rPr>
      </w:pPr>
      <w:r w:rsidRPr="00DB12A5">
        <w:rPr>
          <w:rFonts w:eastAsia="SimSun"/>
        </w:rPr>
        <w:t xml:space="preserve">F. </w:t>
      </w:r>
      <w:proofErr w:type="spellStart"/>
      <w:r w:rsidRPr="00DB12A5">
        <w:rPr>
          <w:rFonts w:eastAsia="SimSun"/>
        </w:rPr>
        <w:t>Bossen</w:t>
      </w:r>
      <w:proofErr w:type="spellEnd"/>
      <w:r w:rsidRPr="00DB12A5">
        <w:rPr>
          <w:rFonts w:eastAsia="SimSun"/>
        </w:rPr>
        <w:t xml:space="preserve">, J. Boyce, X. Li, V. </w:t>
      </w:r>
      <w:proofErr w:type="spellStart"/>
      <w:r w:rsidRPr="00DB12A5">
        <w:rPr>
          <w:rFonts w:eastAsia="SimSun"/>
        </w:rPr>
        <w:t>Seregin</w:t>
      </w:r>
      <w:proofErr w:type="spellEnd"/>
      <w:r w:rsidRPr="00DB12A5">
        <w:rPr>
          <w:rFonts w:eastAsia="SimSun"/>
        </w:rPr>
        <w:t xml:space="preserve">, and K. </w:t>
      </w:r>
      <w:proofErr w:type="spellStart"/>
      <w:r w:rsidRPr="00DB12A5">
        <w:rPr>
          <w:rFonts w:eastAsia="SimSun"/>
        </w:rPr>
        <w:t>Sühring</w:t>
      </w:r>
      <w:proofErr w:type="spellEnd"/>
      <w:r w:rsidRPr="00DB12A5">
        <w:rPr>
          <w:rFonts w:eastAsia="SimSun"/>
        </w:rPr>
        <w:t>, “JVET common test conditions and software reference configurations for SDR video”, JVET-N1010, Geneva, March 2019.</w:t>
      </w:r>
      <w:bookmarkEnd w:id="4"/>
      <w:bookmarkEnd w:id="5"/>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AF480" w14:textId="77777777" w:rsidR="00473035" w:rsidRDefault="00473035">
      <w:r>
        <w:separator/>
      </w:r>
    </w:p>
  </w:endnote>
  <w:endnote w:type="continuationSeparator" w:id="0">
    <w:p w14:paraId="07C3E540" w14:textId="77777777" w:rsidR="00473035" w:rsidRDefault="0047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FDA6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557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5570">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9174B" w14:textId="77777777" w:rsidR="00473035" w:rsidRDefault="00473035">
      <w:r>
        <w:separator/>
      </w:r>
    </w:p>
  </w:footnote>
  <w:footnote w:type="continuationSeparator" w:id="0">
    <w:p w14:paraId="39B1E5DF" w14:textId="77777777" w:rsidR="00473035" w:rsidRDefault="00473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5D"/>
    <w:rsid w:val="000308A3"/>
    <w:rsid w:val="000458BC"/>
    <w:rsid w:val="00045C41"/>
    <w:rsid w:val="00046C03"/>
    <w:rsid w:val="00065039"/>
    <w:rsid w:val="0007454D"/>
    <w:rsid w:val="0007614F"/>
    <w:rsid w:val="00081398"/>
    <w:rsid w:val="00087922"/>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60DB3"/>
    <w:rsid w:val="00171371"/>
    <w:rsid w:val="00173D19"/>
    <w:rsid w:val="00175A24"/>
    <w:rsid w:val="00187E58"/>
    <w:rsid w:val="0019426C"/>
    <w:rsid w:val="00196A13"/>
    <w:rsid w:val="001A297E"/>
    <w:rsid w:val="001A368E"/>
    <w:rsid w:val="001A7329"/>
    <w:rsid w:val="001A792F"/>
    <w:rsid w:val="001B4E28"/>
    <w:rsid w:val="001C3525"/>
    <w:rsid w:val="001C3AFB"/>
    <w:rsid w:val="001D1BD2"/>
    <w:rsid w:val="001D3B9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28F"/>
    <w:rsid w:val="002375C1"/>
    <w:rsid w:val="00247E1E"/>
    <w:rsid w:val="00257329"/>
    <w:rsid w:val="00263398"/>
    <w:rsid w:val="00263B99"/>
    <w:rsid w:val="002647D8"/>
    <w:rsid w:val="00266F06"/>
    <w:rsid w:val="00275BCF"/>
    <w:rsid w:val="00280613"/>
    <w:rsid w:val="00282E45"/>
    <w:rsid w:val="00284F4D"/>
    <w:rsid w:val="00291E36"/>
    <w:rsid w:val="00292257"/>
    <w:rsid w:val="002A54E0"/>
    <w:rsid w:val="002A6C1E"/>
    <w:rsid w:val="002B1595"/>
    <w:rsid w:val="002B191D"/>
    <w:rsid w:val="002B293D"/>
    <w:rsid w:val="002B2E83"/>
    <w:rsid w:val="002D0AF6"/>
    <w:rsid w:val="002D60B1"/>
    <w:rsid w:val="002F164D"/>
    <w:rsid w:val="003021BC"/>
    <w:rsid w:val="00306206"/>
    <w:rsid w:val="00317D85"/>
    <w:rsid w:val="0032344F"/>
    <w:rsid w:val="00327C56"/>
    <w:rsid w:val="003315A1"/>
    <w:rsid w:val="003373EC"/>
    <w:rsid w:val="00342FF4"/>
    <w:rsid w:val="00344E5A"/>
    <w:rsid w:val="00346148"/>
    <w:rsid w:val="003526F0"/>
    <w:rsid w:val="00355420"/>
    <w:rsid w:val="003669EA"/>
    <w:rsid w:val="003706CC"/>
    <w:rsid w:val="00377710"/>
    <w:rsid w:val="00387208"/>
    <w:rsid w:val="003A2D8E"/>
    <w:rsid w:val="003A7CE6"/>
    <w:rsid w:val="003B4014"/>
    <w:rsid w:val="003C20E4"/>
    <w:rsid w:val="003C3AAC"/>
    <w:rsid w:val="003D241D"/>
    <w:rsid w:val="003D6342"/>
    <w:rsid w:val="003E6F90"/>
    <w:rsid w:val="003E73ED"/>
    <w:rsid w:val="003F5D0F"/>
    <w:rsid w:val="00407041"/>
    <w:rsid w:val="00414101"/>
    <w:rsid w:val="004219CF"/>
    <w:rsid w:val="004234F0"/>
    <w:rsid w:val="00433DDB"/>
    <w:rsid w:val="00435A29"/>
    <w:rsid w:val="00437619"/>
    <w:rsid w:val="00452351"/>
    <w:rsid w:val="00465A1E"/>
    <w:rsid w:val="00473035"/>
    <w:rsid w:val="004834A2"/>
    <w:rsid w:val="004916EB"/>
    <w:rsid w:val="0049445A"/>
    <w:rsid w:val="00494DB3"/>
    <w:rsid w:val="004A2A63"/>
    <w:rsid w:val="004B210C"/>
    <w:rsid w:val="004B6170"/>
    <w:rsid w:val="004C0554"/>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0E67"/>
    <w:rsid w:val="005753EC"/>
    <w:rsid w:val="005801A2"/>
    <w:rsid w:val="00582F9A"/>
    <w:rsid w:val="005927D1"/>
    <w:rsid w:val="005952A5"/>
    <w:rsid w:val="005A33A1"/>
    <w:rsid w:val="005B217D"/>
    <w:rsid w:val="005C25DF"/>
    <w:rsid w:val="005C347D"/>
    <w:rsid w:val="005C385F"/>
    <w:rsid w:val="005C7C26"/>
    <w:rsid w:val="005E169D"/>
    <w:rsid w:val="005E1AC6"/>
    <w:rsid w:val="005E3F2B"/>
    <w:rsid w:val="005E78DA"/>
    <w:rsid w:val="005F6F1B"/>
    <w:rsid w:val="0060729D"/>
    <w:rsid w:val="006079F7"/>
    <w:rsid w:val="00615995"/>
    <w:rsid w:val="00616155"/>
    <w:rsid w:val="00624B33"/>
    <w:rsid w:val="00625C09"/>
    <w:rsid w:val="0063041A"/>
    <w:rsid w:val="00630AA2"/>
    <w:rsid w:val="006352D2"/>
    <w:rsid w:val="0064096A"/>
    <w:rsid w:val="00646707"/>
    <w:rsid w:val="00657F7E"/>
    <w:rsid w:val="00662E58"/>
    <w:rsid w:val="006637F2"/>
    <w:rsid w:val="006642A5"/>
    <w:rsid w:val="00664DCF"/>
    <w:rsid w:val="006A4426"/>
    <w:rsid w:val="006C5D39"/>
    <w:rsid w:val="006D6D9B"/>
    <w:rsid w:val="006E2810"/>
    <w:rsid w:val="006E5417"/>
    <w:rsid w:val="006F0643"/>
    <w:rsid w:val="006F0794"/>
    <w:rsid w:val="006F2DB5"/>
    <w:rsid w:val="006F7528"/>
    <w:rsid w:val="007023DE"/>
    <w:rsid w:val="00712F60"/>
    <w:rsid w:val="00720E3B"/>
    <w:rsid w:val="00724F7F"/>
    <w:rsid w:val="00731A78"/>
    <w:rsid w:val="007377CB"/>
    <w:rsid w:val="0074393F"/>
    <w:rsid w:val="00745F6B"/>
    <w:rsid w:val="0075175B"/>
    <w:rsid w:val="0075585E"/>
    <w:rsid w:val="00770571"/>
    <w:rsid w:val="00771018"/>
    <w:rsid w:val="00772B24"/>
    <w:rsid w:val="007768FF"/>
    <w:rsid w:val="007824D3"/>
    <w:rsid w:val="00796EE3"/>
    <w:rsid w:val="007A4361"/>
    <w:rsid w:val="007A7D29"/>
    <w:rsid w:val="007B4AB8"/>
    <w:rsid w:val="007D1181"/>
    <w:rsid w:val="007E008D"/>
    <w:rsid w:val="007E01A3"/>
    <w:rsid w:val="007F1F8B"/>
    <w:rsid w:val="007F6205"/>
    <w:rsid w:val="007F67A1"/>
    <w:rsid w:val="00801DE5"/>
    <w:rsid w:val="00811C05"/>
    <w:rsid w:val="00817383"/>
    <w:rsid w:val="008206C8"/>
    <w:rsid w:val="008250AB"/>
    <w:rsid w:val="00843ED3"/>
    <w:rsid w:val="0086387C"/>
    <w:rsid w:val="00872013"/>
    <w:rsid w:val="00874A6C"/>
    <w:rsid w:val="00876C65"/>
    <w:rsid w:val="00882F72"/>
    <w:rsid w:val="008A4B4C"/>
    <w:rsid w:val="008C239F"/>
    <w:rsid w:val="008E41E0"/>
    <w:rsid w:val="008E480C"/>
    <w:rsid w:val="00907757"/>
    <w:rsid w:val="00917D7A"/>
    <w:rsid w:val="009212B0"/>
    <w:rsid w:val="00921FA1"/>
    <w:rsid w:val="009234A5"/>
    <w:rsid w:val="00933453"/>
    <w:rsid w:val="009336F7"/>
    <w:rsid w:val="0093636C"/>
    <w:rsid w:val="009374A7"/>
    <w:rsid w:val="00944FBE"/>
    <w:rsid w:val="00947CE6"/>
    <w:rsid w:val="00951A84"/>
    <w:rsid w:val="00955F6D"/>
    <w:rsid w:val="00975570"/>
    <w:rsid w:val="00977C16"/>
    <w:rsid w:val="0098344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856FB"/>
    <w:rsid w:val="00AA6E84"/>
    <w:rsid w:val="00AB1A1C"/>
    <w:rsid w:val="00AD05A8"/>
    <w:rsid w:val="00AE341B"/>
    <w:rsid w:val="00AE35CB"/>
    <w:rsid w:val="00B01905"/>
    <w:rsid w:val="00B03FAF"/>
    <w:rsid w:val="00B07CA7"/>
    <w:rsid w:val="00B1279A"/>
    <w:rsid w:val="00B13325"/>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C10BA"/>
    <w:rsid w:val="00BC5AFD"/>
    <w:rsid w:val="00C00DDE"/>
    <w:rsid w:val="00C04F43"/>
    <w:rsid w:val="00C0609D"/>
    <w:rsid w:val="00C115AB"/>
    <w:rsid w:val="00C11B81"/>
    <w:rsid w:val="00C26CCB"/>
    <w:rsid w:val="00C30249"/>
    <w:rsid w:val="00C3276E"/>
    <w:rsid w:val="00C3723B"/>
    <w:rsid w:val="00C4120C"/>
    <w:rsid w:val="00C42466"/>
    <w:rsid w:val="00C51311"/>
    <w:rsid w:val="00C606C9"/>
    <w:rsid w:val="00C7357D"/>
    <w:rsid w:val="00C80288"/>
    <w:rsid w:val="00C84003"/>
    <w:rsid w:val="00C90650"/>
    <w:rsid w:val="00C97D78"/>
    <w:rsid w:val="00CC2AAE"/>
    <w:rsid w:val="00CC5A42"/>
    <w:rsid w:val="00CD0EAB"/>
    <w:rsid w:val="00CE5E02"/>
    <w:rsid w:val="00CF34DB"/>
    <w:rsid w:val="00CF3917"/>
    <w:rsid w:val="00CF558F"/>
    <w:rsid w:val="00D010C0"/>
    <w:rsid w:val="00D0174C"/>
    <w:rsid w:val="00D073E2"/>
    <w:rsid w:val="00D1555A"/>
    <w:rsid w:val="00D31FA1"/>
    <w:rsid w:val="00D446EC"/>
    <w:rsid w:val="00D51BF0"/>
    <w:rsid w:val="00D531DB"/>
    <w:rsid w:val="00D55942"/>
    <w:rsid w:val="00D61015"/>
    <w:rsid w:val="00D807BF"/>
    <w:rsid w:val="00D82FCC"/>
    <w:rsid w:val="00D945D4"/>
    <w:rsid w:val="00DA17FC"/>
    <w:rsid w:val="00DA7887"/>
    <w:rsid w:val="00DB1850"/>
    <w:rsid w:val="00DB2C26"/>
    <w:rsid w:val="00DD02F4"/>
    <w:rsid w:val="00DD6622"/>
    <w:rsid w:val="00DD70A2"/>
    <w:rsid w:val="00DE1C7C"/>
    <w:rsid w:val="00DE6B43"/>
    <w:rsid w:val="00E11923"/>
    <w:rsid w:val="00E262D4"/>
    <w:rsid w:val="00E36250"/>
    <w:rsid w:val="00E436C4"/>
    <w:rsid w:val="00E448C0"/>
    <w:rsid w:val="00E47990"/>
    <w:rsid w:val="00E47F2D"/>
    <w:rsid w:val="00E54511"/>
    <w:rsid w:val="00E60EDC"/>
    <w:rsid w:val="00E61DAC"/>
    <w:rsid w:val="00E72B80"/>
    <w:rsid w:val="00E75FE3"/>
    <w:rsid w:val="00E86C4C"/>
    <w:rsid w:val="00E907A3"/>
    <w:rsid w:val="00E933B7"/>
    <w:rsid w:val="00EA5AE0"/>
    <w:rsid w:val="00EB56E1"/>
    <w:rsid w:val="00EB7AB1"/>
    <w:rsid w:val="00EC12C7"/>
    <w:rsid w:val="00EC2D58"/>
    <w:rsid w:val="00EC32BD"/>
    <w:rsid w:val="00EE1E69"/>
    <w:rsid w:val="00EE7CD8"/>
    <w:rsid w:val="00EF37F6"/>
    <w:rsid w:val="00EF48CC"/>
    <w:rsid w:val="00F00801"/>
    <w:rsid w:val="00F2488D"/>
    <w:rsid w:val="00F321CF"/>
    <w:rsid w:val="00F35A6B"/>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6F1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81240">
      <w:bodyDiv w:val="1"/>
      <w:marLeft w:val="0"/>
      <w:marRight w:val="0"/>
      <w:marTop w:val="0"/>
      <w:marBottom w:val="0"/>
      <w:divBdr>
        <w:top w:val="none" w:sz="0" w:space="0" w:color="auto"/>
        <w:left w:val="none" w:sz="0" w:space="0" w:color="auto"/>
        <w:bottom w:val="none" w:sz="0" w:space="0" w:color="auto"/>
        <w:right w:val="none" w:sz="0" w:space="0" w:color="auto"/>
      </w:divBdr>
    </w:div>
    <w:div w:id="605624082">
      <w:bodyDiv w:val="1"/>
      <w:marLeft w:val="0"/>
      <w:marRight w:val="0"/>
      <w:marTop w:val="0"/>
      <w:marBottom w:val="0"/>
      <w:divBdr>
        <w:top w:val="none" w:sz="0" w:space="0" w:color="auto"/>
        <w:left w:val="none" w:sz="0" w:space="0" w:color="auto"/>
        <w:bottom w:val="none" w:sz="0" w:space="0" w:color="auto"/>
        <w:right w:val="none" w:sz="0" w:space="0" w:color="auto"/>
      </w:divBdr>
    </w:div>
    <w:div w:id="1211116420">
      <w:bodyDiv w:val="1"/>
      <w:marLeft w:val="0"/>
      <w:marRight w:val="0"/>
      <w:marTop w:val="0"/>
      <w:marBottom w:val="0"/>
      <w:divBdr>
        <w:top w:val="none" w:sz="0" w:space="0" w:color="auto"/>
        <w:left w:val="none" w:sz="0" w:space="0" w:color="auto"/>
        <w:bottom w:val="none" w:sz="0" w:space="0" w:color="auto"/>
        <w:right w:val="none" w:sz="0" w:space="0" w:color="auto"/>
      </w:divBdr>
    </w:div>
    <w:div w:id="1368679773">
      <w:bodyDiv w:val="1"/>
      <w:marLeft w:val="0"/>
      <w:marRight w:val="0"/>
      <w:marTop w:val="0"/>
      <w:marBottom w:val="0"/>
      <w:divBdr>
        <w:top w:val="none" w:sz="0" w:space="0" w:color="auto"/>
        <w:left w:val="none" w:sz="0" w:space="0" w:color="auto"/>
        <w:bottom w:val="none" w:sz="0" w:space="0" w:color="auto"/>
        <w:right w:val="none" w:sz="0" w:space="0" w:color="auto"/>
      </w:divBdr>
    </w:div>
    <w:div w:id="1476754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362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1622</TotalTime>
  <Pages>4</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Gosala Kulupana</cp:lastModifiedBy>
  <cp:revision>70</cp:revision>
  <cp:lastPrinted>1900-01-01T08:00:00Z</cp:lastPrinted>
  <dcterms:created xsi:type="dcterms:W3CDTF">2019-12-23T09:32:00Z</dcterms:created>
  <dcterms:modified xsi:type="dcterms:W3CDTF">2020-01-11T08:39:00Z</dcterms:modified>
</cp:coreProperties>
</file>